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7BCDFB" w14:textId="77777777" w:rsidR="00E90711" w:rsidRDefault="00E90711" w:rsidP="000604B6">
      <w:pPr>
        <w:contextualSpacing/>
        <w:jc w:val="center"/>
        <w:rPr>
          <w:b/>
        </w:rPr>
      </w:pPr>
    </w:p>
    <w:p w14:paraId="2F32316B" w14:textId="77777777" w:rsidR="00E90711" w:rsidRPr="00E90711" w:rsidRDefault="00E90711" w:rsidP="000604B6">
      <w:pPr>
        <w:contextualSpacing/>
        <w:jc w:val="center"/>
        <w:rPr>
          <w:b/>
          <w:sz w:val="32"/>
          <w:szCs w:val="32"/>
        </w:rPr>
      </w:pPr>
    </w:p>
    <w:p w14:paraId="172B2D0A" w14:textId="77777777" w:rsidR="00B72EBB" w:rsidRDefault="00B72EBB" w:rsidP="009C22D1">
      <w:pPr>
        <w:contextualSpacing/>
        <w:rPr>
          <w:rFonts w:ascii="Arial" w:hAnsi="Arial" w:cs="Arial"/>
          <w:b/>
          <w:sz w:val="40"/>
          <w:szCs w:val="40"/>
        </w:rPr>
      </w:pPr>
    </w:p>
    <w:p w14:paraId="0470B237" w14:textId="172BBCF3" w:rsidR="00E90711" w:rsidRPr="00E90711" w:rsidRDefault="0050187A" w:rsidP="00B72EBB">
      <w:pPr>
        <w:ind w:left="720" w:right="1440"/>
        <w:contextualSpacing/>
        <w:jc w:val="center"/>
        <w:rPr>
          <w:rFonts w:ascii="Arial" w:hAnsi="Arial" w:cs="Arial"/>
          <w:b/>
          <w:sz w:val="40"/>
          <w:szCs w:val="40"/>
        </w:rPr>
      </w:pPr>
      <w:r>
        <w:rPr>
          <w:rFonts w:ascii="Arial" w:hAnsi="Arial" w:cs="Arial"/>
          <w:b/>
          <w:sz w:val="40"/>
          <w:szCs w:val="40"/>
        </w:rPr>
        <w:t>Goals and Objectives for the Exploration and Investigation of the Solar System’s Small Bodies</w:t>
      </w:r>
    </w:p>
    <w:p w14:paraId="0D06766D" w14:textId="77777777" w:rsidR="00E90711" w:rsidRDefault="00E90711" w:rsidP="00B72EBB">
      <w:pPr>
        <w:ind w:left="720" w:right="1440"/>
        <w:contextualSpacing/>
        <w:jc w:val="center"/>
        <w:rPr>
          <w:rFonts w:ascii="Arial" w:hAnsi="Arial" w:cs="Arial"/>
          <w:b/>
          <w:sz w:val="40"/>
          <w:szCs w:val="40"/>
        </w:rPr>
      </w:pPr>
    </w:p>
    <w:p w14:paraId="62E3AA2E" w14:textId="77777777" w:rsidR="0050187A" w:rsidRPr="00E90711" w:rsidRDefault="0050187A" w:rsidP="00B72EBB">
      <w:pPr>
        <w:ind w:left="720" w:right="1440"/>
        <w:contextualSpacing/>
        <w:jc w:val="center"/>
        <w:rPr>
          <w:rFonts w:ascii="Arial" w:hAnsi="Arial" w:cs="Arial"/>
          <w:b/>
          <w:sz w:val="40"/>
          <w:szCs w:val="40"/>
        </w:rPr>
      </w:pPr>
    </w:p>
    <w:p w14:paraId="60B66C83" w14:textId="15939B9C" w:rsidR="00E90711" w:rsidRDefault="0050187A" w:rsidP="0050187A">
      <w:pPr>
        <w:ind w:left="720" w:right="1440"/>
        <w:contextualSpacing/>
        <w:jc w:val="center"/>
        <w:rPr>
          <w:rFonts w:ascii="Arial" w:hAnsi="Arial" w:cs="Arial"/>
          <w:b/>
          <w:sz w:val="32"/>
          <w:szCs w:val="32"/>
        </w:rPr>
      </w:pPr>
      <w:r w:rsidRPr="0050187A">
        <w:rPr>
          <w:rFonts w:ascii="Arial" w:hAnsi="Arial" w:cs="Arial"/>
          <w:b/>
          <w:sz w:val="32"/>
          <w:szCs w:val="32"/>
        </w:rPr>
        <w:t>Small Bodies Assessment Group (SBAG)</w:t>
      </w:r>
    </w:p>
    <w:p w14:paraId="5AC56C96" w14:textId="77777777" w:rsidR="0050187A" w:rsidRPr="0050187A" w:rsidRDefault="0050187A" w:rsidP="0050187A">
      <w:pPr>
        <w:ind w:left="720" w:right="1440"/>
        <w:contextualSpacing/>
        <w:jc w:val="center"/>
        <w:rPr>
          <w:rFonts w:ascii="Arial" w:hAnsi="Arial" w:cs="Arial"/>
          <w:b/>
          <w:sz w:val="32"/>
          <w:szCs w:val="32"/>
        </w:rPr>
      </w:pPr>
    </w:p>
    <w:p w14:paraId="7B47333F" w14:textId="53D4DA77" w:rsidR="00E90711" w:rsidRPr="00E90711" w:rsidRDefault="00E90711" w:rsidP="00B72EBB">
      <w:pPr>
        <w:ind w:left="720" w:right="1440"/>
        <w:contextualSpacing/>
        <w:jc w:val="center"/>
        <w:rPr>
          <w:rFonts w:ascii="Arial" w:hAnsi="Arial" w:cs="Arial"/>
        </w:rPr>
      </w:pPr>
      <w:r w:rsidRPr="00E90711">
        <w:rPr>
          <w:rFonts w:ascii="Arial" w:hAnsi="Arial" w:cs="Arial"/>
        </w:rPr>
        <w:t>Version 1.</w:t>
      </w:r>
      <w:r w:rsidR="00257833">
        <w:rPr>
          <w:rFonts w:ascii="Arial" w:hAnsi="Arial" w:cs="Arial"/>
        </w:rPr>
        <w:t>2</w:t>
      </w:r>
      <w:r w:rsidRPr="00E90711">
        <w:rPr>
          <w:rFonts w:ascii="Arial" w:hAnsi="Arial" w:cs="Arial"/>
        </w:rPr>
        <w:t>.201</w:t>
      </w:r>
      <w:r w:rsidR="002C6DF0">
        <w:rPr>
          <w:rFonts w:ascii="Arial" w:hAnsi="Arial" w:cs="Arial"/>
        </w:rPr>
        <w:t>6</w:t>
      </w:r>
    </w:p>
    <w:p w14:paraId="2D18B84C" w14:textId="77777777" w:rsidR="00E90711" w:rsidRDefault="00E90711" w:rsidP="00B72EBB">
      <w:pPr>
        <w:ind w:left="720" w:right="1440"/>
        <w:contextualSpacing/>
        <w:jc w:val="center"/>
        <w:rPr>
          <w:rFonts w:ascii="Arial" w:hAnsi="Arial" w:cs="Arial"/>
          <w:i/>
        </w:rPr>
      </w:pPr>
    </w:p>
    <w:p w14:paraId="5B68F724" w14:textId="77777777" w:rsidR="00257833" w:rsidRPr="00E90711" w:rsidRDefault="00257833" w:rsidP="00B72EBB">
      <w:pPr>
        <w:ind w:left="720" w:right="1440"/>
        <w:contextualSpacing/>
        <w:jc w:val="center"/>
        <w:rPr>
          <w:rFonts w:ascii="Arial" w:hAnsi="Arial" w:cs="Arial"/>
          <w:b/>
          <w:i/>
        </w:rPr>
      </w:pPr>
    </w:p>
    <w:p w14:paraId="79DF099B" w14:textId="14214536" w:rsidR="00E90711" w:rsidRDefault="00257833" w:rsidP="00B72EBB">
      <w:pPr>
        <w:ind w:left="720" w:right="1440"/>
        <w:contextualSpacing/>
        <w:jc w:val="center"/>
        <w:rPr>
          <w:rFonts w:ascii="Arial" w:hAnsi="Arial" w:cs="Arial"/>
        </w:rPr>
      </w:pPr>
      <w:r>
        <w:rPr>
          <w:rFonts w:ascii="Arial" w:hAnsi="Arial" w:cs="Arial"/>
        </w:rPr>
        <w:t>March 4</w:t>
      </w:r>
      <w:r w:rsidR="002C6DF0">
        <w:rPr>
          <w:rFonts w:ascii="Arial" w:hAnsi="Arial" w:cs="Arial"/>
        </w:rPr>
        <w:t>, 2016</w:t>
      </w:r>
    </w:p>
    <w:p w14:paraId="1F1261A8" w14:textId="77777777" w:rsidR="00976B15" w:rsidRDefault="00976B15" w:rsidP="00E90711">
      <w:pPr>
        <w:contextualSpacing/>
        <w:jc w:val="center"/>
        <w:rPr>
          <w:rFonts w:ascii="Arial" w:hAnsi="Arial" w:cs="Arial"/>
        </w:rPr>
      </w:pPr>
    </w:p>
    <w:p w14:paraId="29ED54BC" w14:textId="77777777" w:rsidR="0050187A" w:rsidRDefault="0050187A" w:rsidP="00E90711">
      <w:pPr>
        <w:contextualSpacing/>
        <w:jc w:val="center"/>
        <w:rPr>
          <w:rFonts w:ascii="Arial" w:hAnsi="Arial" w:cs="Arial"/>
        </w:rPr>
      </w:pPr>
    </w:p>
    <w:p w14:paraId="10D8729D" w14:textId="77777777" w:rsidR="0050187A" w:rsidRDefault="0050187A" w:rsidP="00E90711">
      <w:pPr>
        <w:contextualSpacing/>
        <w:jc w:val="center"/>
        <w:rPr>
          <w:rFonts w:ascii="Arial" w:hAnsi="Arial" w:cs="Arial"/>
        </w:rPr>
      </w:pPr>
    </w:p>
    <w:p w14:paraId="1F393736" w14:textId="72CFA746" w:rsidR="00976B15" w:rsidRDefault="0050187A" w:rsidP="0050187A">
      <w:pPr>
        <w:ind w:left="-1440"/>
        <w:contextualSpacing/>
        <w:jc w:val="center"/>
        <w:rPr>
          <w:rFonts w:ascii="Arial" w:hAnsi="Arial" w:cs="Arial"/>
        </w:rPr>
      </w:pPr>
      <w:r>
        <w:rPr>
          <w:rFonts w:ascii="Arial" w:hAnsi="Arial" w:cs="Arial"/>
          <w:noProof/>
          <w:lang w:eastAsia="en-US"/>
        </w:rPr>
        <w:drawing>
          <wp:inline distT="0" distB="0" distL="0" distR="0" wp14:anchorId="23511C0C" wp14:editId="75507033">
            <wp:extent cx="7772400" cy="2917130"/>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AG_cover.jpg"/>
                    <pic:cNvPicPr/>
                  </pic:nvPicPr>
                  <pic:blipFill>
                    <a:blip r:embed="rId8" cstate="print">
                      <a:extLst>
                        <a:ext uri="{28A0092B-C50C-407E-A947-70E740481C1C}">
                          <a14:useLocalDpi xmlns:a14="http://schemas.microsoft.com/office/drawing/2010/main"/>
                        </a:ext>
                      </a:extLst>
                    </a:blip>
                    <a:stretch>
                      <a:fillRect/>
                    </a:stretch>
                  </pic:blipFill>
                  <pic:spPr>
                    <a:xfrm>
                      <a:off x="0" y="0"/>
                      <a:ext cx="7772400" cy="2917130"/>
                    </a:xfrm>
                    <a:prstGeom prst="rect">
                      <a:avLst/>
                    </a:prstGeom>
                  </pic:spPr>
                </pic:pic>
              </a:graphicData>
            </a:graphic>
          </wp:inline>
        </w:drawing>
      </w:r>
    </w:p>
    <w:p w14:paraId="7107C989" w14:textId="77777777" w:rsidR="00976B15" w:rsidRDefault="00976B15" w:rsidP="00E90711">
      <w:pPr>
        <w:contextualSpacing/>
        <w:jc w:val="center"/>
        <w:rPr>
          <w:rFonts w:ascii="Arial" w:hAnsi="Arial" w:cs="Arial"/>
        </w:rPr>
      </w:pPr>
    </w:p>
    <w:p w14:paraId="52CB9271" w14:textId="77777777" w:rsidR="00976B15" w:rsidRDefault="00976B15" w:rsidP="00E90711">
      <w:pPr>
        <w:contextualSpacing/>
        <w:jc w:val="center"/>
        <w:rPr>
          <w:rFonts w:ascii="Arial" w:hAnsi="Arial" w:cs="Arial"/>
        </w:rPr>
      </w:pPr>
    </w:p>
    <w:p w14:paraId="48476344" w14:textId="77777777" w:rsidR="00976B15" w:rsidRDefault="00976B15" w:rsidP="00E90711">
      <w:pPr>
        <w:contextualSpacing/>
        <w:jc w:val="center"/>
        <w:rPr>
          <w:rFonts w:ascii="Arial" w:hAnsi="Arial" w:cs="Arial"/>
        </w:rPr>
      </w:pPr>
    </w:p>
    <w:p w14:paraId="5AB19AFE" w14:textId="4991E69D" w:rsidR="0050187A" w:rsidRPr="0050187A" w:rsidRDefault="0050187A" w:rsidP="0050187A">
      <w:pPr>
        <w:ind w:right="1530"/>
        <w:contextualSpacing/>
        <w:rPr>
          <w:rFonts w:ascii="Arial" w:hAnsi="Arial" w:cs="Arial"/>
          <w:i/>
        </w:rPr>
      </w:pPr>
      <w:r w:rsidRPr="0050187A">
        <w:rPr>
          <w:rFonts w:ascii="Arial" w:hAnsi="Arial" w:cs="Arial"/>
          <w:i/>
        </w:rPr>
        <w:t>Recommended citation:</w:t>
      </w:r>
    </w:p>
    <w:p w14:paraId="6A93F7AF" w14:textId="61CAFDB7" w:rsidR="0050187A" w:rsidRPr="0050187A" w:rsidRDefault="0050187A" w:rsidP="0050187A">
      <w:pPr>
        <w:ind w:right="1440"/>
        <w:contextualSpacing/>
        <w:jc w:val="both"/>
        <w:rPr>
          <w:rFonts w:ascii="Arial" w:hAnsi="Arial" w:cs="Arial"/>
          <w:i/>
        </w:rPr>
      </w:pPr>
      <w:r w:rsidRPr="0050187A">
        <w:rPr>
          <w:rFonts w:ascii="Arial" w:hAnsi="Arial" w:cs="Arial"/>
          <w:i/>
        </w:rPr>
        <w:t>SBAG (201</w:t>
      </w:r>
      <w:r w:rsidR="002C6DF0">
        <w:rPr>
          <w:rFonts w:ascii="Arial" w:hAnsi="Arial" w:cs="Arial"/>
          <w:i/>
        </w:rPr>
        <w:t>6</w:t>
      </w:r>
      <w:r w:rsidRPr="0050187A">
        <w:rPr>
          <w:rFonts w:ascii="Arial" w:hAnsi="Arial" w:cs="Arial"/>
          <w:i/>
        </w:rPr>
        <w:t>), Goals and Objectives for the Exploration and Investigation of the Solar System’s Small Bodies.</w:t>
      </w:r>
      <w:r w:rsidR="00257833">
        <w:rPr>
          <w:rFonts w:ascii="Arial" w:hAnsi="Arial" w:cs="Arial"/>
          <w:i/>
        </w:rPr>
        <w:t xml:space="preserve"> ver. 1.2</w:t>
      </w:r>
      <w:r w:rsidR="004C549B">
        <w:rPr>
          <w:rFonts w:ascii="Arial" w:hAnsi="Arial" w:cs="Arial"/>
          <w:i/>
        </w:rPr>
        <w:t>.201</w:t>
      </w:r>
      <w:r w:rsidR="002C6DF0">
        <w:rPr>
          <w:rFonts w:ascii="Arial" w:hAnsi="Arial" w:cs="Arial"/>
          <w:i/>
        </w:rPr>
        <w:t>6</w:t>
      </w:r>
      <w:r w:rsidR="002A29D5">
        <w:rPr>
          <w:rFonts w:ascii="Arial" w:hAnsi="Arial" w:cs="Arial"/>
          <w:i/>
        </w:rPr>
        <w:t>, 41</w:t>
      </w:r>
      <w:r w:rsidR="004C549B">
        <w:rPr>
          <w:rFonts w:ascii="Arial" w:hAnsi="Arial" w:cs="Arial"/>
          <w:i/>
        </w:rPr>
        <w:t xml:space="preserve"> p,</w:t>
      </w:r>
      <w:r>
        <w:rPr>
          <w:rFonts w:ascii="Arial" w:hAnsi="Arial" w:cs="Arial"/>
          <w:i/>
        </w:rPr>
        <w:t xml:space="preserve"> at </w:t>
      </w:r>
      <w:r w:rsidRPr="0050187A">
        <w:rPr>
          <w:rFonts w:ascii="Arial" w:hAnsi="Arial" w:cs="Arial"/>
          <w:i/>
        </w:rPr>
        <w:t xml:space="preserve">http://www.lpi.usra.edu/sbag/goals/ </w:t>
      </w:r>
    </w:p>
    <w:p w14:paraId="516DC5D0" w14:textId="6D8DC51C" w:rsidR="00E90711" w:rsidRPr="00E90711" w:rsidRDefault="00E90711" w:rsidP="00B72EBB">
      <w:pPr>
        <w:ind w:left="-1440"/>
        <w:contextualSpacing/>
        <w:jc w:val="center"/>
        <w:rPr>
          <w:rFonts w:ascii="Arial" w:hAnsi="Arial" w:cs="Arial"/>
          <w:b/>
          <w:sz w:val="40"/>
          <w:szCs w:val="40"/>
        </w:rPr>
        <w:sectPr w:rsidR="00E90711" w:rsidRPr="00E90711" w:rsidSect="00B72EBB">
          <w:headerReference w:type="even" r:id="rId9"/>
          <w:headerReference w:type="default" r:id="rId10"/>
          <w:footerReference w:type="even" r:id="rId11"/>
          <w:footerReference w:type="default" r:id="rId12"/>
          <w:pgSz w:w="12240" w:h="15840"/>
          <w:pgMar w:top="1440" w:right="0" w:bottom="1440" w:left="1440" w:header="720" w:footer="720" w:gutter="0"/>
          <w:cols w:space="720"/>
          <w:noEndnote/>
          <w:titlePg/>
        </w:sectPr>
      </w:pPr>
    </w:p>
    <w:p w14:paraId="0418A7CB" w14:textId="77777777" w:rsidR="00B5467C" w:rsidRPr="004144DA" w:rsidRDefault="00B5467C" w:rsidP="004144DA">
      <w:pPr>
        <w:contextualSpacing/>
        <w:jc w:val="both"/>
        <w:rPr>
          <w:rFonts w:cs="Times New Roman"/>
          <w:b/>
          <w:i/>
        </w:rPr>
      </w:pPr>
    </w:p>
    <w:p w14:paraId="58F39B97" w14:textId="77777777" w:rsidR="004144DA" w:rsidRPr="004144DA" w:rsidRDefault="004144DA" w:rsidP="004144DA">
      <w:pPr>
        <w:contextualSpacing/>
        <w:jc w:val="center"/>
        <w:rPr>
          <w:rFonts w:cs="Times New Roman"/>
          <w:b/>
          <w:sz w:val="28"/>
          <w:szCs w:val="28"/>
        </w:rPr>
      </w:pPr>
      <w:r w:rsidRPr="004144DA">
        <w:rPr>
          <w:rFonts w:cs="Times New Roman"/>
          <w:b/>
          <w:sz w:val="28"/>
          <w:szCs w:val="28"/>
        </w:rPr>
        <w:t>Goals and Objectives for the Exploration and Investigation of the Solar System’s Small Bodies</w:t>
      </w:r>
    </w:p>
    <w:p w14:paraId="40E9BEFC" w14:textId="77777777" w:rsidR="00B5467C" w:rsidRDefault="00B5467C" w:rsidP="00B5467C">
      <w:pPr>
        <w:contextualSpacing/>
        <w:rPr>
          <w:b/>
          <w:i/>
        </w:rPr>
      </w:pPr>
    </w:p>
    <w:p w14:paraId="14A4C6ED" w14:textId="10702820" w:rsidR="004144DA" w:rsidRPr="004144DA" w:rsidRDefault="004144DA" w:rsidP="004144DA">
      <w:pPr>
        <w:contextualSpacing/>
        <w:jc w:val="center"/>
        <w:rPr>
          <w:b/>
        </w:rPr>
      </w:pPr>
      <w:r w:rsidRPr="004144DA">
        <w:rPr>
          <w:b/>
        </w:rPr>
        <w:t>Small Bodies Assessment Group (SBAG)</w:t>
      </w:r>
    </w:p>
    <w:p w14:paraId="340071A1" w14:textId="77777777" w:rsidR="00B5467C" w:rsidRDefault="00B5467C" w:rsidP="00B5467C">
      <w:pPr>
        <w:contextualSpacing/>
      </w:pPr>
    </w:p>
    <w:tbl>
      <w:tblPr>
        <w:tblStyle w:val="TableGrid"/>
        <w:tblW w:w="0" w:type="auto"/>
        <w:tblLook w:val="04A0" w:firstRow="1" w:lastRow="0" w:firstColumn="1" w:lastColumn="0" w:noHBand="0" w:noVBand="1"/>
      </w:tblPr>
      <w:tblGrid>
        <w:gridCol w:w="1458"/>
        <w:gridCol w:w="1530"/>
        <w:gridCol w:w="6588"/>
      </w:tblGrid>
      <w:tr w:rsidR="00143A2E" w14:paraId="42D26CC6" w14:textId="77777777" w:rsidTr="004144DA">
        <w:trPr>
          <w:trHeight w:val="296"/>
        </w:trPr>
        <w:tc>
          <w:tcPr>
            <w:tcW w:w="1458" w:type="dxa"/>
          </w:tcPr>
          <w:p w14:paraId="5CDEA681" w14:textId="05ACD371" w:rsidR="00143A2E" w:rsidRPr="004144DA" w:rsidRDefault="00143A2E" w:rsidP="00B5467C">
            <w:pPr>
              <w:contextualSpacing/>
              <w:rPr>
                <w:rFonts w:ascii="Times New Roman" w:hAnsi="Times New Roman" w:cs="Times New Roman"/>
                <w:b/>
              </w:rPr>
            </w:pPr>
            <w:r w:rsidRPr="004144DA">
              <w:rPr>
                <w:rFonts w:ascii="Times New Roman" w:hAnsi="Times New Roman" w:cs="Times New Roman"/>
                <w:b/>
              </w:rPr>
              <w:t>Revision #</w:t>
            </w:r>
          </w:p>
        </w:tc>
        <w:tc>
          <w:tcPr>
            <w:tcW w:w="1530" w:type="dxa"/>
          </w:tcPr>
          <w:p w14:paraId="64A68B63" w14:textId="523853F1" w:rsidR="00143A2E" w:rsidRPr="004144DA" w:rsidRDefault="00143A2E" w:rsidP="00B5467C">
            <w:pPr>
              <w:contextualSpacing/>
              <w:rPr>
                <w:rFonts w:ascii="Times New Roman" w:hAnsi="Times New Roman" w:cs="Times New Roman"/>
                <w:b/>
              </w:rPr>
            </w:pPr>
            <w:r w:rsidRPr="004144DA">
              <w:rPr>
                <w:rFonts w:ascii="Times New Roman" w:hAnsi="Times New Roman" w:cs="Times New Roman"/>
                <w:b/>
              </w:rPr>
              <w:t>Date</w:t>
            </w:r>
          </w:p>
        </w:tc>
        <w:tc>
          <w:tcPr>
            <w:tcW w:w="6588" w:type="dxa"/>
          </w:tcPr>
          <w:p w14:paraId="643E3DB6" w14:textId="55F91FBD" w:rsidR="00143A2E" w:rsidRPr="004144DA" w:rsidRDefault="00143A2E" w:rsidP="00B5467C">
            <w:pPr>
              <w:contextualSpacing/>
              <w:rPr>
                <w:rFonts w:ascii="Times New Roman" w:hAnsi="Times New Roman" w:cs="Times New Roman"/>
                <w:b/>
              </w:rPr>
            </w:pPr>
            <w:r w:rsidRPr="004144DA">
              <w:rPr>
                <w:rFonts w:ascii="Times New Roman" w:hAnsi="Times New Roman" w:cs="Times New Roman"/>
                <w:b/>
              </w:rPr>
              <w:t>Notes</w:t>
            </w:r>
          </w:p>
        </w:tc>
      </w:tr>
      <w:tr w:rsidR="00143A2E" w14:paraId="3ACE9419" w14:textId="77777777" w:rsidTr="004144DA">
        <w:tc>
          <w:tcPr>
            <w:tcW w:w="1458" w:type="dxa"/>
          </w:tcPr>
          <w:p w14:paraId="1DA3B2DC" w14:textId="1B929735" w:rsidR="00143A2E" w:rsidRPr="004144DA" w:rsidRDefault="00143A2E" w:rsidP="00B5467C">
            <w:pPr>
              <w:contextualSpacing/>
              <w:rPr>
                <w:rFonts w:ascii="Times New Roman" w:hAnsi="Times New Roman" w:cs="Times New Roman"/>
                <w:sz w:val="22"/>
                <w:szCs w:val="22"/>
              </w:rPr>
            </w:pPr>
            <w:r w:rsidRPr="004144DA">
              <w:rPr>
                <w:rFonts w:ascii="Times New Roman" w:hAnsi="Times New Roman" w:cs="Times New Roman"/>
                <w:sz w:val="22"/>
                <w:szCs w:val="22"/>
              </w:rPr>
              <w:t>1.0.2015</w:t>
            </w:r>
          </w:p>
        </w:tc>
        <w:tc>
          <w:tcPr>
            <w:tcW w:w="1530" w:type="dxa"/>
          </w:tcPr>
          <w:p w14:paraId="2C116DFA" w14:textId="31CB42D8" w:rsidR="00143A2E" w:rsidRPr="004144DA" w:rsidRDefault="00C13BB0" w:rsidP="00B5467C">
            <w:pPr>
              <w:contextualSpacing/>
              <w:rPr>
                <w:rFonts w:ascii="Times New Roman" w:hAnsi="Times New Roman" w:cs="Times New Roman"/>
                <w:sz w:val="22"/>
                <w:szCs w:val="22"/>
              </w:rPr>
            </w:pPr>
            <w:r>
              <w:rPr>
                <w:rFonts w:ascii="Times New Roman" w:hAnsi="Times New Roman" w:cs="Times New Roman"/>
                <w:sz w:val="22"/>
                <w:szCs w:val="22"/>
              </w:rPr>
              <w:t>Nov. 20</w:t>
            </w:r>
            <w:r w:rsidR="00143A2E" w:rsidRPr="004144DA">
              <w:rPr>
                <w:rFonts w:ascii="Times New Roman" w:hAnsi="Times New Roman" w:cs="Times New Roman"/>
                <w:sz w:val="22"/>
                <w:szCs w:val="22"/>
              </w:rPr>
              <w:t>, 2015</w:t>
            </w:r>
          </w:p>
        </w:tc>
        <w:tc>
          <w:tcPr>
            <w:tcW w:w="6588" w:type="dxa"/>
          </w:tcPr>
          <w:p w14:paraId="33B4D14F" w14:textId="600B4645" w:rsidR="00143A2E" w:rsidRPr="004144DA" w:rsidRDefault="00143A2E" w:rsidP="002C6DF0">
            <w:pPr>
              <w:contextualSpacing/>
              <w:rPr>
                <w:rFonts w:ascii="Times New Roman" w:hAnsi="Times New Roman" w:cs="Times New Roman"/>
                <w:sz w:val="22"/>
                <w:szCs w:val="22"/>
              </w:rPr>
            </w:pPr>
            <w:r w:rsidRPr="004144DA">
              <w:rPr>
                <w:rFonts w:ascii="Times New Roman" w:hAnsi="Times New Roman" w:cs="Times New Roman"/>
                <w:sz w:val="22"/>
                <w:szCs w:val="22"/>
              </w:rPr>
              <w:t>Draft for review by c</w:t>
            </w:r>
            <w:r w:rsidR="004144DA" w:rsidRPr="004144DA">
              <w:rPr>
                <w:rFonts w:ascii="Times New Roman" w:hAnsi="Times New Roman" w:cs="Times New Roman"/>
                <w:sz w:val="22"/>
                <w:szCs w:val="22"/>
              </w:rPr>
              <w:t>ommittees</w:t>
            </w:r>
          </w:p>
        </w:tc>
      </w:tr>
      <w:tr w:rsidR="00143A2E" w14:paraId="677B71DE" w14:textId="77777777" w:rsidTr="004144DA">
        <w:tc>
          <w:tcPr>
            <w:tcW w:w="1458" w:type="dxa"/>
          </w:tcPr>
          <w:p w14:paraId="2214591A" w14:textId="469F7BD6" w:rsidR="00143A2E" w:rsidRPr="004144DA" w:rsidRDefault="002C6DF0" w:rsidP="00B5467C">
            <w:pPr>
              <w:contextualSpacing/>
              <w:rPr>
                <w:rFonts w:ascii="Times New Roman" w:hAnsi="Times New Roman" w:cs="Times New Roman"/>
                <w:sz w:val="22"/>
                <w:szCs w:val="22"/>
              </w:rPr>
            </w:pPr>
            <w:r>
              <w:rPr>
                <w:rFonts w:ascii="Times New Roman" w:hAnsi="Times New Roman" w:cs="Times New Roman"/>
                <w:sz w:val="22"/>
                <w:szCs w:val="22"/>
              </w:rPr>
              <w:t>1.1.2016</w:t>
            </w:r>
          </w:p>
        </w:tc>
        <w:tc>
          <w:tcPr>
            <w:tcW w:w="1530" w:type="dxa"/>
          </w:tcPr>
          <w:p w14:paraId="01AB0202" w14:textId="43CC0FF9" w:rsidR="00143A2E" w:rsidRPr="004144DA" w:rsidRDefault="008F0A0C" w:rsidP="00B5467C">
            <w:pPr>
              <w:contextualSpacing/>
              <w:rPr>
                <w:rFonts w:ascii="Times New Roman" w:hAnsi="Times New Roman" w:cs="Times New Roman"/>
                <w:sz w:val="22"/>
                <w:szCs w:val="22"/>
              </w:rPr>
            </w:pPr>
            <w:r>
              <w:rPr>
                <w:rFonts w:ascii="Times New Roman" w:hAnsi="Times New Roman" w:cs="Times New Roman"/>
                <w:sz w:val="22"/>
                <w:szCs w:val="22"/>
              </w:rPr>
              <w:t>Jan. 6</w:t>
            </w:r>
            <w:r w:rsidR="002C6DF0">
              <w:rPr>
                <w:rFonts w:ascii="Times New Roman" w:hAnsi="Times New Roman" w:cs="Times New Roman"/>
                <w:sz w:val="22"/>
                <w:szCs w:val="22"/>
              </w:rPr>
              <w:t>, 2016</w:t>
            </w:r>
          </w:p>
        </w:tc>
        <w:tc>
          <w:tcPr>
            <w:tcW w:w="6588" w:type="dxa"/>
          </w:tcPr>
          <w:p w14:paraId="1878A5C0" w14:textId="39916145" w:rsidR="00143A2E" w:rsidRPr="004144DA" w:rsidRDefault="002C6DF0" w:rsidP="00257833">
            <w:pPr>
              <w:contextualSpacing/>
              <w:rPr>
                <w:rFonts w:ascii="Times New Roman" w:hAnsi="Times New Roman" w:cs="Times New Roman"/>
                <w:sz w:val="22"/>
                <w:szCs w:val="22"/>
              </w:rPr>
            </w:pPr>
            <w:r>
              <w:rPr>
                <w:rFonts w:ascii="Times New Roman" w:hAnsi="Times New Roman" w:cs="Times New Roman"/>
                <w:sz w:val="22"/>
                <w:szCs w:val="22"/>
              </w:rPr>
              <w:t xml:space="preserve">Draft for review by SBAG community </w:t>
            </w:r>
          </w:p>
        </w:tc>
      </w:tr>
      <w:tr w:rsidR="00143A2E" w14:paraId="30AD5BF0" w14:textId="77777777" w:rsidTr="004144DA">
        <w:tc>
          <w:tcPr>
            <w:tcW w:w="1458" w:type="dxa"/>
          </w:tcPr>
          <w:p w14:paraId="05CC4E8F" w14:textId="5216B85F" w:rsidR="00143A2E" w:rsidRPr="004144DA" w:rsidRDefault="00687378" w:rsidP="00B5467C">
            <w:pPr>
              <w:contextualSpacing/>
              <w:rPr>
                <w:rFonts w:ascii="Times New Roman" w:hAnsi="Times New Roman" w:cs="Times New Roman"/>
                <w:sz w:val="22"/>
                <w:szCs w:val="22"/>
              </w:rPr>
            </w:pPr>
            <w:r>
              <w:rPr>
                <w:rFonts w:ascii="Times New Roman" w:hAnsi="Times New Roman" w:cs="Times New Roman"/>
                <w:sz w:val="22"/>
                <w:szCs w:val="22"/>
              </w:rPr>
              <w:t>1.2</w:t>
            </w:r>
            <w:r w:rsidR="00257833">
              <w:rPr>
                <w:rFonts w:ascii="Times New Roman" w:hAnsi="Times New Roman" w:cs="Times New Roman"/>
                <w:sz w:val="22"/>
                <w:szCs w:val="22"/>
              </w:rPr>
              <w:t>.2016</w:t>
            </w:r>
          </w:p>
        </w:tc>
        <w:tc>
          <w:tcPr>
            <w:tcW w:w="1530" w:type="dxa"/>
          </w:tcPr>
          <w:p w14:paraId="09EE6F90" w14:textId="0F9E75A8" w:rsidR="00143A2E" w:rsidRPr="004144DA" w:rsidRDefault="00E770D7" w:rsidP="00B5467C">
            <w:pPr>
              <w:contextualSpacing/>
              <w:rPr>
                <w:rFonts w:ascii="Times New Roman" w:hAnsi="Times New Roman" w:cs="Times New Roman"/>
                <w:sz w:val="22"/>
                <w:szCs w:val="22"/>
              </w:rPr>
            </w:pPr>
            <w:r>
              <w:rPr>
                <w:rFonts w:ascii="Times New Roman" w:hAnsi="Times New Roman" w:cs="Times New Roman"/>
                <w:sz w:val="22"/>
                <w:szCs w:val="22"/>
              </w:rPr>
              <w:t>March</w:t>
            </w:r>
            <w:r w:rsidR="00257833">
              <w:rPr>
                <w:rFonts w:ascii="Times New Roman" w:hAnsi="Times New Roman" w:cs="Times New Roman"/>
                <w:sz w:val="22"/>
                <w:szCs w:val="22"/>
              </w:rPr>
              <w:t xml:space="preserve"> 4, 2016</w:t>
            </w:r>
          </w:p>
        </w:tc>
        <w:tc>
          <w:tcPr>
            <w:tcW w:w="6588" w:type="dxa"/>
          </w:tcPr>
          <w:p w14:paraId="1B3A8FDA" w14:textId="02CAD3CF" w:rsidR="00143A2E" w:rsidRPr="004144DA" w:rsidRDefault="00257833" w:rsidP="00257833">
            <w:pPr>
              <w:contextualSpacing/>
              <w:rPr>
                <w:rFonts w:ascii="Times New Roman" w:hAnsi="Times New Roman" w:cs="Times New Roman"/>
                <w:sz w:val="22"/>
                <w:szCs w:val="22"/>
              </w:rPr>
            </w:pPr>
            <w:r>
              <w:rPr>
                <w:rFonts w:ascii="Times New Roman" w:hAnsi="Times New Roman" w:cs="Times New Roman"/>
                <w:sz w:val="22"/>
                <w:szCs w:val="22"/>
              </w:rPr>
              <w:t>Final version posted</w:t>
            </w:r>
          </w:p>
        </w:tc>
      </w:tr>
      <w:tr w:rsidR="00257833" w14:paraId="0138DBE7" w14:textId="77777777" w:rsidTr="004144DA">
        <w:tc>
          <w:tcPr>
            <w:tcW w:w="1458" w:type="dxa"/>
          </w:tcPr>
          <w:p w14:paraId="72907C9D" w14:textId="77777777" w:rsidR="00257833" w:rsidRPr="004144DA" w:rsidRDefault="00257833" w:rsidP="00B5467C">
            <w:pPr>
              <w:contextualSpacing/>
              <w:rPr>
                <w:rFonts w:cs="Times New Roman"/>
                <w:sz w:val="22"/>
                <w:szCs w:val="22"/>
              </w:rPr>
            </w:pPr>
          </w:p>
        </w:tc>
        <w:tc>
          <w:tcPr>
            <w:tcW w:w="1530" w:type="dxa"/>
          </w:tcPr>
          <w:p w14:paraId="2C097C89" w14:textId="77777777" w:rsidR="00257833" w:rsidRPr="004144DA" w:rsidRDefault="00257833" w:rsidP="00B5467C">
            <w:pPr>
              <w:contextualSpacing/>
              <w:rPr>
                <w:rFonts w:cs="Times New Roman"/>
                <w:sz w:val="22"/>
                <w:szCs w:val="22"/>
              </w:rPr>
            </w:pPr>
          </w:p>
        </w:tc>
        <w:tc>
          <w:tcPr>
            <w:tcW w:w="6588" w:type="dxa"/>
          </w:tcPr>
          <w:p w14:paraId="02FB6406" w14:textId="77777777" w:rsidR="00257833" w:rsidRPr="004144DA" w:rsidRDefault="00257833" w:rsidP="00B5467C">
            <w:pPr>
              <w:contextualSpacing/>
              <w:rPr>
                <w:rFonts w:cs="Times New Roman"/>
                <w:sz w:val="22"/>
                <w:szCs w:val="22"/>
              </w:rPr>
            </w:pPr>
          </w:p>
        </w:tc>
      </w:tr>
    </w:tbl>
    <w:p w14:paraId="4675B6AD" w14:textId="77777777" w:rsidR="00143A2E" w:rsidRDefault="00143A2E" w:rsidP="00B5467C">
      <w:pPr>
        <w:contextualSpacing/>
      </w:pPr>
    </w:p>
    <w:p w14:paraId="2CEDF459" w14:textId="77777777" w:rsidR="00143A2E" w:rsidRDefault="00143A2E" w:rsidP="00B5467C">
      <w:pPr>
        <w:contextualSpacing/>
      </w:pPr>
    </w:p>
    <w:p w14:paraId="10140AA1" w14:textId="3E24FA34" w:rsidR="00B5467C" w:rsidRPr="00572670" w:rsidRDefault="002A659D" w:rsidP="00B5467C">
      <w:pPr>
        <w:contextualSpacing/>
        <w:rPr>
          <w:b/>
          <w:i/>
        </w:rPr>
      </w:pPr>
      <w:r>
        <w:rPr>
          <w:b/>
          <w:i/>
        </w:rPr>
        <w:t xml:space="preserve">2016 </w:t>
      </w:r>
      <w:r w:rsidR="00B5467C" w:rsidRPr="00572670">
        <w:rPr>
          <w:b/>
          <w:i/>
        </w:rPr>
        <w:t xml:space="preserve">SBAG Chair and Goals Document Lead: </w:t>
      </w:r>
    </w:p>
    <w:p w14:paraId="6BE86D7F" w14:textId="77777777" w:rsidR="00B5467C" w:rsidRDefault="00B5467C" w:rsidP="00B5467C">
      <w:pPr>
        <w:contextualSpacing/>
      </w:pPr>
      <w:r>
        <w:t>Nancy L. Chabot, Johns Hopkins University Applied Physics Laboratory</w:t>
      </w:r>
    </w:p>
    <w:p w14:paraId="4EBD8504" w14:textId="77777777" w:rsidR="00B5467C" w:rsidRDefault="00B5467C" w:rsidP="00B5467C">
      <w:pPr>
        <w:contextualSpacing/>
      </w:pPr>
    </w:p>
    <w:p w14:paraId="57A4C93C" w14:textId="77777777" w:rsidR="00B5467C" w:rsidRPr="00572670" w:rsidRDefault="00B5467C" w:rsidP="00B5467C">
      <w:pPr>
        <w:contextualSpacing/>
        <w:rPr>
          <w:b/>
          <w:i/>
        </w:rPr>
      </w:pPr>
      <w:r w:rsidRPr="00572670">
        <w:rPr>
          <w:b/>
          <w:i/>
        </w:rPr>
        <w:t>Goal 1 – Small Bodies, Big Science:</w:t>
      </w:r>
      <w:bookmarkStart w:id="0" w:name="_GoBack"/>
      <w:bookmarkEnd w:id="0"/>
    </w:p>
    <w:p w14:paraId="67C8FA61" w14:textId="77777777" w:rsidR="00B5467C" w:rsidRDefault="00B5467C" w:rsidP="00B5467C">
      <w:pPr>
        <w:contextualSpacing/>
      </w:pPr>
      <w:r>
        <w:rPr>
          <w:b/>
        </w:rPr>
        <w:t xml:space="preserve">2016 </w:t>
      </w:r>
      <w:r w:rsidRPr="00572670">
        <w:rPr>
          <w:b/>
        </w:rPr>
        <w:t>Lead:</w:t>
      </w:r>
      <w:r>
        <w:t xml:space="preserve"> Tim Swindle, University of Arizona</w:t>
      </w:r>
    </w:p>
    <w:p w14:paraId="243A578C" w14:textId="77777777" w:rsidR="00B5467C" w:rsidRDefault="00B5467C" w:rsidP="00B5467C">
      <w:pPr>
        <w:contextualSpacing/>
      </w:pPr>
      <w:r>
        <w:rPr>
          <w:b/>
        </w:rPr>
        <w:t xml:space="preserve">2016 </w:t>
      </w:r>
      <w:r w:rsidRPr="00572670">
        <w:rPr>
          <w:b/>
        </w:rPr>
        <w:t>Committee:</w:t>
      </w:r>
      <w:r>
        <w:t xml:space="preserve"> Kieran Carroll (Gedex); Julie Castillo-Rogez (JPL); Will Grundy (Lowell Observatory); Emily Kramer (JPL); Joe Nuth (NASA Goddard); Carol Raymond (JPL); Andy Rivkin (APL); Heather Smith (NASA Ames)</w:t>
      </w:r>
    </w:p>
    <w:p w14:paraId="6D3D5672" w14:textId="77777777" w:rsidR="00B5467C" w:rsidRDefault="00B5467C" w:rsidP="00B5467C">
      <w:pPr>
        <w:contextualSpacing/>
      </w:pPr>
    </w:p>
    <w:p w14:paraId="652A4348" w14:textId="4CB7F032" w:rsidR="00B5467C" w:rsidRPr="00572670" w:rsidRDefault="005D3F40" w:rsidP="00B5467C">
      <w:pPr>
        <w:contextualSpacing/>
        <w:rPr>
          <w:b/>
          <w:i/>
        </w:rPr>
      </w:pPr>
      <w:r>
        <w:rPr>
          <w:b/>
          <w:i/>
        </w:rPr>
        <w:t>Goal 2 – Defend</w:t>
      </w:r>
      <w:r w:rsidR="00B5467C" w:rsidRPr="00572670">
        <w:rPr>
          <w:b/>
          <w:i/>
        </w:rPr>
        <w:t xml:space="preserve"> Planet Earth:</w:t>
      </w:r>
    </w:p>
    <w:p w14:paraId="21640257" w14:textId="77777777" w:rsidR="00B5467C" w:rsidRDefault="00B5467C" w:rsidP="00B5467C">
      <w:pPr>
        <w:contextualSpacing/>
      </w:pPr>
      <w:r>
        <w:rPr>
          <w:b/>
        </w:rPr>
        <w:t xml:space="preserve">2016 </w:t>
      </w:r>
      <w:r w:rsidRPr="00572670">
        <w:rPr>
          <w:b/>
        </w:rPr>
        <w:t>Lead:</w:t>
      </w:r>
      <w:r>
        <w:t xml:space="preserve"> Tommy Grav, Planetary Science Institute</w:t>
      </w:r>
    </w:p>
    <w:p w14:paraId="14BA8DA3" w14:textId="1D4E8AC4" w:rsidR="00B5467C" w:rsidRDefault="00B5467C" w:rsidP="00B5467C">
      <w:pPr>
        <w:contextualSpacing/>
      </w:pPr>
      <w:r w:rsidRPr="007659E1">
        <w:rPr>
          <w:b/>
        </w:rPr>
        <w:t>2016 Committee:</w:t>
      </w:r>
      <w:r>
        <w:t xml:space="preserve"> James Arnold (NASA Ames); Brent Barbee (NASA Goddard); Steve Chesley (JPL); Paul Chodas (JPL); Leviticus A. Lewis (FEMA); Paul Miller (LLNL); Angela Stickle (APL); Tim</w:t>
      </w:r>
      <w:r w:rsidR="00AC62D9">
        <w:t>othy</w:t>
      </w:r>
      <w:r>
        <w:t xml:space="preserve"> Titus (USGS)</w:t>
      </w:r>
    </w:p>
    <w:p w14:paraId="53D86B5F" w14:textId="77777777" w:rsidR="00B5467C" w:rsidRDefault="00B5467C" w:rsidP="00B5467C">
      <w:pPr>
        <w:contextualSpacing/>
      </w:pPr>
    </w:p>
    <w:p w14:paraId="309C0E74" w14:textId="0F80FB83" w:rsidR="00B5467C" w:rsidRPr="00572670" w:rsidRDefault="005D3F40" w:rsidP="00B5467C">
      <w:pPr>
        <w:contextualSpacing/>
        <w:rPr>
          <w:b/>
          <w:i/>
        </w:rPr>
      </w:pPr>
      <w:r>
        <w:rPr>
          <w:b/>
          <w:i/>
        </w:rPr>
        <w:t>Goal 3 – Enable</w:t>
      </w:r>
      <w:r w:rsidR="00B5467C" w:rsidRPr="00572670">
        <w:rPr>
          <w:b/>
          <w:i/>
        </w:rPr>
        <w:t xml:space="preserve"> Human Exploration:</w:t>
      </w:r>
    </w:p>
    <w:p w14:paraId="6DE3440A" w14:textId="77777777" w:rsidR="00B5467C" w:rsidRDefault="00B5467C" w:rsidP="00B5467C">
      <w:pPr>
        <w:contextualSpacing/>
      </w:pPr>
      <w:r>
        <w:rPr>
          <w:b/>
        </w:rPr>
        <w:t xml:space="preserve">2016 </w:t>
      </w:r>
      <w:r w:rsidRPr="00572670">
        <w:rPr>
          <w:b/>
        </w:rPr>
        <w:t>Lead:</w:t>
      </w:r>
      <w:r>
        <w:t xml:space="preserve"> Paul Abell, NASA Johnson Space Center</w:t>
      </w:r>
    </w:p>
    <w:p w14:paraId="7605416F" w14:textId="403D304B" w:rsidR="00B5467C" w:rsidRPr="00B5467C" w:rsidRDefault="00B5467C" w:rsidP="00B5467C">
      <w:pPr>
        <w:contextualSpacing/>
      </w:pPr>
      <w:r w:rsidRPr="007659E1">
        <w:rPr>
          <w:b/>
        </w:rPr>
        <w:t>2016 Committee:</w:t>
      </w:r>
      <w:r>
        <w:t xml:space="preserve"> Brent Barbee (NASA Goddard); Josh Hopkins (Lockheed Martin); Sam Lawrence (Arizona State University); Stan Love (NASA Johnson Space Center); Carrie Nugent (IPAC); Andy Rivkin (APL); Mark Sykes (PSI)</w:t>
      </w:r>
    </w:p>
    <w:p w14:paraId="14D6089E" w14:textId="77777777" w:rsidR="00B5467C" w:rsidRDefault="00B5467C" w:rsidP="000604B6">
      <w:pPr>
        <w:contextualSpacing/>
        <w:jc w:val="center"/>
        <w:rPr>
          <w:b/>
        </w:rPr>
      </w:pPr>
    </w:p>
    <w:p w14:paraId="39C11B32" w14:textId="24F9FECB" w:rsidR="00B5467C" w:rsidRPr="00EB0BD5" w:rsidRDefault="00D37D77" w:rsidP="00B5467C">
      <w:pPr>
        <w:contextualSpacing/>
        <w:jc w:val="both"/>
        <w:rPr>
          <w:i/>
        </w:rPr>
      </w:pPr>
      <w:r>
        <w:rPr>
          <w:i/>
        </w:rPr>
        <w:t>Given the</w:t>
      </w:r>
      <w:r w:rsidR="00921194">
        <w:rPr>
          <w:i/>
        </w:rPr>
        <w:t xml:space="preserve"> </w:t>
      </w:r>
      <w:r w:rsidR="002A659D">
        <w:rPr>
          <w:i/>
        </w:rPr>
        <w:t xml:space="preserve">regularly occurring </w:t>
      </w:r>
      <w:r w:rsidR="00921194">
        <w:rPr>
          <w:i/>
        </w:rPr>
        <w:t xml:space="preserve">advancements </w:t>
      </w:r>
      <w:r w:rsidR="002A659D">
        <w:rPr>
          <w:i/>
        </w:rPr>
        <w:t>that relate to our knowledge of the Solar System’s small bodies</w:t>
      </w:r>
      <w:r w:rsidR="00A5538C">
        <w:rPr>
          <w:i/>
        </w:rPr>
        <w:t xml:space="preserve">, </w:t>
      </w:r>
      <w:r w:rsidR="00B3617C">
        <w:rPr>
          <w:i/>
        </w:rPr>
        <w:t xml:space="preserve">updates and reviews to </w:t>
      </w:r>
      <w:r w:rsidR="002A659D">
        <w:rPr>
          <w:i/>
        </w:rPr>
        <w:t>this document</w:t>
      </w:r>
      <w:r w:rsidR="00A5538C">
        <w:rPr>
          <w:i/>
        </w:rPr>
        <w:t xml:space="preserve"> </w:t>
      </w:r>
      <w:r w:rsidR="00B3617C">
        <w:rPr>
          <w:i/>
        </w:rPr>
        <w:t>are</w:t>
      </w:r>
      <w:r w:rsidR="0061505A">
        <w:rPr>
          <w:i/>
        </w:rPr>
        <w:t xml:space="preserve"> planned </w:t>
      </w:r>
      <w:r w:rsidR="00A5538C">
        <w:rPr>
          <w:i/>
        </w:rPr>
        <w:t>on a</w:t>
      </w:r>
      <w:r w:rsidR="00B5467C" w:rsidRPr="00EB0BD5">
        <w:rPr>
          <w:i/>
        </w:rPr>
        <w:t xml:space="preserve"> yearly </w:t>
      </w:r>
      <w:r w:rsidR="00A5538C">
        <w:rPr>
          <w:i/>
        </w:rPr>
        <w:t>basis</w:t>
      </w:r>
      <w:r w:rsidR="002A659D">
        <w:rPr>
          <w:i/>
        </w:rPr>
        <w:t>, with input solicited from the entire SBAG community</w:t>
      </w:r>
      <w:r w:rsidR="00A5538C">
        <w:rPr>
          <w:i/>
        </w:rPr>
        <w:t xml:space="preserve">. </w:t>
      </w:r>
      <w:r w:rsidR="002A659D">
        <w:rPr>
          <w:i/>
        </w:rPr>
        <w:t>The</w:t>
      </w:r>
      <w:r w:rsidR="00A5538C">
        <w:rPr>
          <w:i/>
        </w:rPr>
        <w:t xml:space="preserve"> revision </w:t>
      </w:r>
      <w:r w:rsidR="002A659D">
        <w:rPr>
          <w:i/>
        </w:rPr>
        <w:t xml:space="preserve">schedule </w:t>
      </w:r>
      <w:r w:rsidR="00A5538C">
        <w:rPr>
          <w:i/>
        </w:rPr>
        <w:t>is likely to utilize the twice-yearly SBAG meetings, which occur in January and June</w:t>
      </w:r>
      <w:r w:rsidR="002A659D">
        <w:rPr>
          <w:i/>
        </w:rPr>
        <w:t>, with revis</w:t>
      </w:r>
      <w:r w:rsidR="001B0CCB">
        <w:rPr>
          <w:i/>
        </w:rPr>
        <w:t xml:space="preserve">ion leads identified in January, </w:t>
      </w:r>
      <w:r w:rsidR="002A659D">
        <w:rPr>
          <w:i/>
        </w:rPr>
        <w:t>a</w:t>
      </w:r>
      <w:r w:rsidR="00B5467C" w:rsidRPr="00EB0BD5">
        <w:rPr>
          <w:i/>
        </w:rPr>
        <w:t xml:space="preserve"> revised document made available for comments to the entire SBAG community in June, and </w:t>
      </w:r>
      <w:r w:rsidR="001B0CCB">
        <w:rPr>
          <w:i/>
        </w:rPr>
        <w:t xml:space="preserve">the </w:t>
      </w:r>
      <w:r w:rsidR="004204F9">
        <w:rPr>
          <w:i/>
        </w:rPr>
        <w:t xml:space="preserve">updated </w:t>
      </w:r>
      <w:r w:rsidR="001B0CCB">
        <w:rPr>
          <w:i/>
        </w:rPr>
        <w:t xml:space="preserve">document </w:t>
      </w:r>
      <w:r w:rsidR="00B5467C" w:rsidRPr="00EB0BD5">
        <w:rPr>
          <w:i/>
        </w:rPr>
        <w:t xml:space="preserve">finalized </w:t>
      </w:r>
      <w:r w:rsidR="002A659D">
        <w:rPr>
          <w:i/>
        </w:rPr>
        <w:t>shortly afterwards</w:t>
      </w:r>
      <w:r w:rsidR="00B5467C" w:rsidRPr="00EB0BD5">
        <w:rPr>
          <w:i/>
        </w:rPr>
        <w:t>.</w:t>
      </w:r>
    </w:p>
    <w:p w14:paraId="288E661E" w14:textId="4819C366" w:rsidR="004C2F13" w:rsidRDefault="004C2F13">
      <w:pPr>
        <w:rPr>
          <w:b/>
        </w:rPr>
      </w:pPr>
      <w:r>
        <w:rPr>
          <w:b/>
        </w:rPr>
        <w:br w:type="page"/>
      </w:r>
    </w:p>
    <w:p w14:paraId="1301BC1B" w14:textId="68A393AB" w:rsidR="00B5467C" w:rsidRPr="00E54B00" w:rsidRDefault="004C2F13" w:rsidP="004C2F13">
      <w:pPr>
        <w:contextualSpacing/>
        <w:jc w:val="both"/>
        <w:rPr>
          <w:b/>
          <w:u w:val="single"/>
        </w:rPr>
      </w:pPr>
      <w:r w:rsidRPr="00E54B00">
        <w:rPr>
          <w:b/>
          <w:u w:val="single"/>
        </w:rPr>
        <w:t>Table of Contents</w:t>
      </w:r>
    </w:p>
    <w:p w14:paraId="4D7EA8BE" w14:textId="017A98F2" w:rsidR="004C2F13" w:rsidRDefault="004C2F13" w:rsidP="00C10075">
      <w:pPr>
        <w:contextualSpacing/>
        <w:jc w:val="both"/>
        <w:rPr>
          <w:b/>
        </w:rPr>
      </w:pPr>
    </w:p>
    <w:p w14:paraId="38660B17" w14:textId="77777777" w:rsidR="007612B7" w:rsidRDefault="007612B7" w:rsidP="00E54B00">
      <w:pPr>
        <w:contextualSpacing/>
        <w:rPr>
          <w:b/>
        </w:rPr>
      </w:pPr>
    </w:p>
    <w:p w14:paraId="574A1F94" w14:textId="45CF36B1" w:rsidR="004C2F13" w:rsidRDefault="004C2F13" w:rsidP="00E54B00">
      <w:pPr>
        <w:contextualSpacing/>
        <w:rPr>
          <w:b/>
        </w:rPr>
      </w:pPr>
      <w:r>
        <w:rPr>
          <w:b/>
        </w:rPr>
        <w:t>Executive Summary</w:t>
      </w:r>
      <w:r w:rsidR="00C10075">
        <w:t>……………………………….…………………………………………</w:t>
      </w:r>
      <w:r w:rsidR="00DB167F">
        <w:t>…</w:t>
      </w:r>
      <w:r w:rsidR="00C10075">
        <w:t>..</w:t>
      </w:r>
      <w:r w:rsidRPr="00C10075">
        <w:t>1</w:t>
      </w:r>
    </w:p>
    <w:p w14:paraId="42740782" w14:textId="77777777" w:rsidR="00A53BC4" w:rsidRDefault="00A53BC4" w:rsidP="00C10075">
      <w:pPr>
        <w:contextualSpacing/>
        <w:jc w:val="both"/>
        <w:rPr>
          <w:b/>
        </w:rPr>
      </w:pPr>
    </w:p>
    <w:p w14:paraId="41E97202" w14:textId="0B5DC366" w:rsidR="00C0479D" w:rsidRPr="00C10075" w:rsidRDefault="00C0479D" w:rsidP="00E54B00">
      <w:pPr>
        <w:contextualSpacing/>
      </w:pPr>
      <w:r w:rsidRPr="00E54B00">
        <w:rPr>
          <w:b/>
        </w:rPr>
        <w:t xml:space="preserve">Goal 1: </w:t>
      </w:r>
      <w:r w:rsidR="00C10075" w:rsidRPr="00E54B00">
        <w:rPr>
          <w:b/>
          <w:i/>
        </w:rPr>
        <w:t>Small Bodies, Big Science.</w:t>
      </w:r>
      <w:r w:rsidR="00C10075" w:rsidRPr="00C10075">
        <w:t xml:space="preserve"> </w:t>
      </w:r>
      <w:r w:rsidR="00C10075">
        <w:t>……………………………….…………………………</w:t>
      </w:r>
      <w:r w:rsidR="00DB167F">
        <w:t>..</w:t>
      </w:r>
      <w:r w:rsidR="00061CF0">
        <w:t>…4</w:t>
      </w:r>
    </w:p>
    <w:p w14:paraId="01FB3B83" w14:textId="2E3F21DB" w:rsidR="00C0479D" w:rsidRDefault="00C0479D" w:rsidP="00A53BC4">
      <w:pPr>
        <w:ind w:left="720" w:hanging="360"/>
        <w:contextualSpacing/>
      </w:pPr>
      <w:r>
        <w:rPr>
          <w:b/>
        </w:rPr>
        <w:t>Objective 1.1</w:t>
      </w:r>
      <w:r w:rsidR="00C10075">
        <w:rPr>
          <w:b/>
        </w:rPr>
        <w:t xml:space="preserve">. </w:t>
      </w:r>
      <w:r w:rsidR="00A53BC4">
        <w:t>Understand the census and architecture of small bodies in the Solar System.</w:t>
      </w:r>
    </w:p>
    <w:p w14:paraId="14987CF6" w14:textId="2F6059A6" w:rsidR="00A53BC4" w:rsidRDefault="00A53BC4" w:rsidP="00A53BC4">
      <w:pPr>
        <w:ind w:left="720" w:hanging="360"/>
        <w:contextualSpacing/>
      </w:pPr>
      <w:r>
        <w:rPr>
          <w:b/>
        </w:rPr>
        <w:t xml:space="preserve">Objective 1.2. </w:t>
      </w:r>
      <w:r>
        <w:t>Study small bodies to understand the origin of the Solar System.</w:t>
      </w:r>
    </w:p>
    <w:p w14:paraId="38FEAC94" w14:textId="2BA1FA29" w:rsidR="00A53BC4" w:rsidRDefault="00A53BC4" w:rsidP="00A53BC4">
      <w:pPr>
        <w:ind w:left="720" w:hanging="360"/>
        <w:contextualSpacing/>
      </w:pPr>
      <w:r>
        <w:rPr>
          <w:b/>
        </w:rPr>
        <w:t xml:space="preserve">Objective 1.3. </w:t>
      </w:r>
      <w:r w:rsidR="00AC62D9">
        <w:t>Study small bodies to u</w:t>
      </w:r>
      <w:r>
        <w:t>nderstand the dynamical evolution of the Solar System.</w:t>
      </w:r>
    </w:p>
    <w:p w14:paraId="1D2F80FC" w14:textId="6F5FFCE3" w:rsidR="00A53BC4" w:rsidRDefault="00A53BC4" w:rsidP="00A53BC4">
      <w:pPr>
        <w:ind w:left="720" w:hanging="360"/>
        <w:contextualSpacing/>
      </w:pPr>
      <w:r>
        <w:rPr>
          <w:b/>
        </w:rPr>
        <w:t xml:space="preserve">Objective 1.4. </w:t>
      </w:r>
      <w:r>
        <w:t>Understand the evolution of small bodies’ surfaces and interiors, and the relationship to other events and processes in the Solar System.</w:t>
      </w:r>
    </w:p>
    <w:p w14:paraId="226E7893" w14:textId="633A9FEF" w:rsidR="00A53BC4" w:rsidRDefault="00A53BC4" w:rsidP="00A53BC4">
      <w:pPr>
        <w:ind w:left="720" w:hanging="360"/>
        <w:contextualSpacing/>
      </w:pPr>
      <w:r>
        <w:rPr>
          <w:b/>
        </w:rPr>
        <w:t xml:space="preserve">Objective 1.5. </w:t>
      </w:r>
      <w:r>
        <w:t>Determine the source, amount, and evolution of volatiles in small bodies in the Solar System.</w:t>
      </w:r>
    </w:p>
    <w:p w14:paraId="312136E2" w14:textId="601C36D9" w:rsidR="00E54B00" w:rsidRPr="00C10075" w:rsidRDefault="00E54B00" w:rsidP="00E54B00">
      <w:pPr>
        <w:contextualSpacing/>
      </w:pPr>
      <w:r w:rsidRPr="00E54B00">
        <w:rPr>
          <w:b/>
        </w:rPr>
        <w:t>Supplements to Goal 1</w:t>
      </w:r>
      <w:r>
        <w:rPr>
          <w:b/>
        </w:rPr>
        <w:t xml:space="preserve"> </w:t>
      </w:r>
      <w:r>
        <w:t>……………………………….………………..………………</w:t>
      </w:r>
      <w:r w:rsidR="00E303B1">
        <w:t>.</w:t>
      </w:r>
      <w:r w:rsidR="00F91B41">
        <w:t>..…</w:t>
      </w:r>
      <w:r w:rsidR="00DB167F">
        <w:t>..</w:t>
      </w:r>
      <w:r w:rsidR="002A29D5">
        <w:t>…12</w:t>
      </w:r>
    </w:p>
    <w:p w14:paraId="0ABDCBC6" w14:textId="77777777" w:rsidR="00A53BC4" w:rsidRPr="00A53BC4" w:rsidRDefault="00A53BC4" w:rsidP="00E54B00">
      <w:pPr>
        <w:contextualSpacing/>
      </w:pPr>
    </w:p>
    <w:p w14:paraId="4B6F18E1" w14:textId="4F2EEF64" w:rsidR="00C10075" w:rsidRPr="00C10075" w:rsidRDefault="00C10075" w:rsidP="00C10075">
      <w:pPr>
        <w:contextualSpacing/>
        <w:jc w:val="both"/>
      </w:pPr>
      <w:r w:rsidRPr="00E303B1">
        <w:rPr>
          <w:b/>
        </w:rPr>
        <w:t xml:space="preserve">Goal 2: </w:t>
      </w:r>
      <w:r w:rsidRPr="00E303B1">
        <w:rPr>
          <w:b/>
          <w:i/>
        </w:rPr>
        <w:t>Defend Planet Earth.</w:t>
      </w:r>
      <w:r w:rsidRPr="00C10075">
        <w:t xml:space="preserve"> </w:t>
      </w:r>
      <w:r>
        <w:t>……………………………….…………………………</w:t>
      </w:r>
      <w:r w:rsidR="00E303B1">
        <w:t>..</w:t>
      </w:r>
      <w:r>
        <w:t>…</w:t>
      </w:r>
      <w:r w:rsidR="00DB167F">
        <w:t>..</w:t>
      </w:r>
      <w:r w:rsidR="002A29D5">
        <w:t>….19</w:t>
      </w:r>
    </w:p>
    <w:p w14:paraId="2551BA91" w14:textId="394F50DD" w:rsidR="00C10075" w:rsidRDefault="00C10075" w:rsidP="00C10075">
      <w:pPr>
        <w:ind w:firstLine="360"/>
        <w:contextualSpacing/>
      </w:pPr>
      <w:r>
        <w:rPr>
          <w:b/>
        </w:rPr>
        <w:t>Objective 2.1.</w:t>
      </w:r>
      <w:r w:rsidR="00F91B41">
        <w:rPr>
          <w:b/>
        </w:rPr>
        <w:t xml:space="preserve"> </w:t>
      </w:r>
      <w:r w:rsidR="00F91B41" w:rsidRPr="00F91B41">
        <w:t>Identify and track potentially hazardous objects.</w:t>
      </w:r>
    </w:p>
    <w:p w14:paraId="32EDCF2F" w14:textId="23853C02" w:rsidR="00F91B41" w:rsidRDefault="00F91B41" w:rsidP="00F91B41">
      <w:pPr>
        <w:ind w:left="720" w:hanging="360"/>
        <w:contextualSpacing/>
        <w:rPr>
          <w:b/>
        </w:rPr>
      </w:pPr>
      <w:r>
        <w:rPr>
          <w:b/>
        </w:rPr>
        <w:t xml:space="preserve">Objective 2.2. </w:t>
      </w:r>
      <w:r>
        <w:t xml:space="preserve">Characterize the properties of near-Earth objects to advance </w:t>
      </w:r>
      <w:r w:rsidR="00AC0E47">
        <w:t xml:space="preserve">both </w:t>
      </w:r>
      <w:r>
        <w:t>our understanding of the threats posed to our planet</w:t>
      </w:r>
      <w:r w:rsidR="00AC0E47">
        <w:t xml:space="preserve"> and how Earth impacts may be prevented in the future</w:t>
      </w:r>
      <w:r>
        <w:t>.</w:t>
      </w:r>
    </w:p>
    <w:p w14:paraId="68321331" w14:textId="56A2AF4F" w:rsidR="00F91B41" w:rsidRDefault="00F91B41" w:rsidP="00F91B41">
      <w:pPr>
        <w:ind w:left="720" w:hanging="360"/>
        <w:contextualSpacing/>
        <w:rPr>
          <w:b/>
        </w:rPr>
      </w:pPr>
      <w:r>
        <w:rPr>
          <w:b/>
        </w:rPr>
        <w:t xml:space="preserve">Objective 2.3. </w:t>
      </w:r>
      <w:r>
        <w:t xml:space="preserve">Develop rigorous models to assess the risk to Earth from </w:t>
      </w:r>
      <w:r w:rsidR="002A29D5">
        <w:t xml:space="preserve">the </w:t>
      </w:r>
      <w:r>
        <w:t>wide-ranging potential impact conditions.</w:t>
      </w:r>
    </w:p>
    <w:p w14:paraId="641725D3" w14:textId="072F621B" w:rsidR="00F91B41" w:rsidRDefault="00F91B41" w:rsidP="00F91B41">
      <w:pPr>
        <w:ind w:firstLine="360"/>
        <w:contextualSpacing/>
        <w:rPr>
          <w:b/>
        </w:rPr>
      </w:pPr>
      <w:r>
        <w:rPr>
          <w:b/>
        </w:rPr>
        <w:t xml:space="preserve">Objective 2.4. </w:t>
      </w:r>
      <w:r>
        <w:t>Develop robust mitigation approaches to address potential impactor threats.</w:t>
      </w:r>
    </w:p>
    <w:p w14:paraId="6713067D" w14:textId="2AD88E66" w:rsidR="00F91B41" w:rsidRDefault="00F91B41" w:rsidP="00F91B41">
      <w:pPr>
        <w:ind w:left="720" w:hanging="360"/>
        <w:contextualSpacing/>
        <w:rPr>
          <w:b/>
        </w:rPr>
      </w:pPr>
      <w:r>
        <w:rPr>
          <w:b/>
        </w:rPr>
        <w:t xml:space="preserve">Objective 2.5. </w:t>
      </w:r>
      <w:r>
        <w:t>Establish coordination and civil defense strategies and procedures to enable emergency response and recovery actions.</w:t>
      </w:r>
    </w:p>
    <w:p w14:paraId="72417329" w14:textId="77777777" w:rsidR="00E54B00" w:rsidRDefault="00E54B00" w:rsidP="00C10075">
      <w:pPr>
        <w:contextualSpacing/>
        <w:jc w:val="both"/>
        <w:rPr>
          <w:b/>
        </w:rPr>
      </w:pPr>
    </w:p>
    <w:p w14:paraId="3BFB1747" w14:textId="531309AB" w:rsidR="00C10075" w:rsidRPr="00C10075" w:rsidRDefault="00C10075" w:rsidP="00DB167F">
      <w:pPr>
        <w:contextualSpacing/>
        <w:jc w:val="both"/>
      </w:pPr>
      <w:r w:rsidRPr="00E303B1">
        <w:rPr>
          <w:b/>
        </w:rPr>
        <w:t xml:space="preserve">Goal 3: </w:t>
      </w:r>
      <w:r w:rsidRPr="00E303B1">
        <w:rPr>
          <w:b/>
          <w:i/>
        </w:rPr>
        <w:t>Enable Human Exploration.</w:t>
      </w:r>
      <w:r w:rsidRPr="00C10075">
        <w:t xml:space="preserve"> </w:t>
      </w:r>
      <w:r w:rsidR="00E303B1">
        <w:t>……………………………….………………</w:t>
      </w:r>
      <w:r>
        <w:t>………</w:t>
      </w:r>
      <w:r w:rsidR="002A29D5">
        <w:t>….26</w:t>
      </w:r>
    </w:p>
    <w:p w14:paraId="613AF079" w14:textId="1061A8C3" w:rsidR="00E54B00" w:rsidRDefault="00472EE6" w:rsidP="00E54B00">
      <w:pPr>
        <w:ind w:left="720" w:hanging="360"/>
        <w:contextualSpacing/>
      </w:pPr>
      <w:r>
        <w:rPr>
          <w:b/>
        </w:rPr>
        <w:t>Objective 3</w:t>
      </w:r>
      <w:r w:rsidR="00E54B00">
        <w:rPr>
          <w:b/>
        </w:rPr>
        <w:t xml:space="preserve">.1. </w:t>
      </w:r>
      <w:r>
        <w:t>Identify and characterize human mission targets.</w:t>
      </w:r>
    </w:p>
    <w:p w14:paraId="2D282A73" w14:textId="01442B44" w:rsidR="00E54B00" w:rsidRDefault="00472EE6" w:rsidP="00E54B00">
      <w:pPr>
        <w:ind w:left="720" w:hanging="360"/>
        <w:contextualSpacing/>
      </w:pPr>
      <w:r>
        <w:rPr>
          <w:b/>
        </w:rPr>
        <w:t>Objective 3</w:t>
      </w:r>
      <w:r w:rsidR="00E54B00">
        <w:rPr>
          <w:b/>
        </w:rPr>
        <w:t xml:space="preserve">.2. </w:t>
      </w:r>
      <w:r>
        <w:t>Understand how to work on or interact with the surfaces of small bodies.</w:t>
      </w:r>
    </w:p>
    <w:p w14:paraId="5AF51A03" w14:textId="23A46014" w:rsidR="00E54B00" w:rsidRDefault="00472EE6" w:rsidP="00E54B00">
      <w:pPr>
        <w:ind w:left="720" w:hanging="360"/>
        <w:contextualSpacing/>
      </w:pPr>
      <w:r>
        <w:rPr>
          <w:b/>
        </w:rPr>
        <w:t>Objective 3.3</w:t>
      </w:r>
      <w:r w:rsidR="00E54B00">
        <w:rPr>
          <w:b/>
        </w:rPr>
        <w:t xml:space="preserve">. </w:t>
      </w:r>
      <w:r>
        <w:t>Understand the small body environment and its potential risk/benefit to crew, systems, and operational assets.</w:t>
      </w:r>
    </w:p>
    <w:p w14:paraId="07F3D303" w14:textId="3ECD4B71" w:rsidR="00E54B00" w:rsidRDefault="00472EE6" w:rsidP="00E54B00">
      <w:pPr>
        <w:ind w:left="720" w:hanging="360"/>
        <w:contextualSpacing/>
      </w:pPr>
      <w:r>
        <w:rPr>
          <w:b/>
        </w:rPr>
        <w:t>Objective 3.4</w:t>
      </w:r>
      <w:r w:rsidR="00E54B00">
        <w:rPr>
          <w:b/>
        </w:rPr>
        <w:t xml:space="preserve">. </w:t>
      </w:r>
      <w:r>
        <w:t>Evaluate and utilize the resources provided by small bodies.</w:t>
      </w:r>
    </w:p>
    <w:p w14:paraId="53EBD1CC" w14:textId="77777777" w:rsidR="00E54B00" w:rsidRDefault="00E54B00" w:rsidP="00C10075">
      <w:pPr>
        <w:contextualSpacing/>
        <w:jc w:val="both"/>
        <w:rPr>
          <w:b/>
        </w:rPr>
      </w:pPr>
    </w:p>
    <w:p w14:paraId="31D1F8D8" w14:textId="47679619" w:rsidR="00C10075" w:rsidRDefault="00C10075" w:rsidP="00C10075">
      <w:pPr>
        <w:contextualSpacing/>
        <w:jc w:val="both"/>
      </w:pPr>
      <w:r>
        <w:rPr>
          <w:b/>
        </w:rPr>
        <w:t xml:space="preserve">References </w:t>
      </w:r>
      <w:r w:rsidR="00E303B1">
        <w:t>…………</w:t>
      </w:r>
      <w:r w:rsidR="00DB167F">
        <w:t>……</w:t>
      </w:r>
      <w:r w:rsidR="00CB3C66">
        <w:t>……………….…………………………………..………………….39</w:t>
      </w:r>
    </w:p>
    <w:p w14:paraId="2522556F" w14:textId="77777777" w:rsidR="00E303B1" w:rsidRPr="00C10075" w:rsidRDefault="00E303B1" w:rsidP="00C10075">
      <w:pPr>
        <w:contextualSpacing/>
        <w:jc w:val="both"/>
      </w:pPr>
    </w:p>
    <w:p w14:paraId="73D43983" w14:textId="77777777" w:rsidR="00C10075" w:rsidRDefault="00C10075" w:rsidP="000604B6">
      <w:pPr>
        <w:contextualSpacing/>
        <w:jc w:val="center"/>
        <w:rPr>
          <w:b/>
        </w:rPr>
      </w:pPr>
    </w:p>
    <w:p w14:paraId="5D74C9D5" w14:textId="77777777" w:rsidR="00C10075" w:rsidRDefault="00C10075" w:rsidP="00061CF0">
      <w:pPr>
        <w:contextualSpacing/>
        <w:rPr>
          <w:b/>
        </w:rPr>
        <w:sectPr w:rsidR="00C10075" w:rsidSect="00E90711">
          <w:headerReference w:type="default" r:id="rId13"/>
          <w:pgSz w:w="12240" w:h="15840"/>
          <w:pgMar w:top="1440" w:right="1440" w:bottom="1440" w:left="1440" w:header="720" w:footer="720" w:gutter="0"/>
          <w:pgNumType w:start="1"/>
          <w:cols w:space="720"/>
          <w:noEndnote/>
        </w:sectPr>
      </w:pPr>
    </w:p>
    <w:p w14:paraId="1BA7608C" w14:textId="4CCA04EA" w:rsidR="00CD13BE" w:rsidRPr="00225E74" w:rsidRDefault="003944E7" w:rsidP="00F95EA6">
      <w:pPr>
        <w:contextualSpacing/>
        <w:jc w:val="center"/>
        <w:rPr>
          <w:b/>
        </w:rPr>
      </w:pPr>
      <w:r w:rsidRPr="00D36D92">
        <w:rPr>
          <w:b/>
        </w:rPr>
        <w:t>Executive Summary</w:t>
      </w:r>
    </w:p>
    <w:p w14:paraId="7F2FA8B5" w14:textId="77777777" w:rsidR="00B74B03" w:rsidRDefault="00B74B03" w:rsidP="000604B6">
      <w:pPr>
        <w:contextualSpacing/>
        <w:jc w:val="both"/>
      </w:pPr>
    </w:p>
    <w:p w14:paraId="4F3C660F" w14:textId="7A4C1815" w:rsidR="00CD13BE" w:rsidRDefault="00CD13BE" w:rsidP="003468F2">
      <w:pPr>
        <w:ind w:firstLine="360"/>
        <w:contextualSpacing/>
        <w:jc w:val="both"/>
      </w:pPr>
      <w:r>
        <w:t xml:space="preserve">The Small Bodies Assessment Group (SBAG) </w:t>
      </w:r>
      <w:r w:rsidR="003146E7">
        <w:t xml:space="preserve">was established by NASA in 2008 and </w:t>
      </w:r>
      <w:r>
        <w:t xml:space="preserve">is composed of members with </w:t>
      </w:r>
      <w:r w:rsidR="00B74B03">
        <w:t xml:space="preserve">knowledge and </w:t>
      </w:r>
      <w:r>
        <w:t xml:space="preserve">expertise of small bodies </w:t>
      </w:r>
      <w:r w:rsidR="00B74B03">
        <w:t>throughout t</w:t>
      </w:r>
      <w:r>
        <w:t>he Solar System</w:t>
      </w:r>
      <w:r w:rsidR="00B74B03">
        <w:t xml:space="preserve">. </w:t>
      </w:r>
      <w:r w:rsidR="003146E7">
        <w:t>Membership i</w:t>
      </w:r>
      <w:r w:rsidR="00AC62D9">
        <w:t>n</w:t>
      </w:r>
      <w:r w:rsidR="003146E7">
        <w:t xml:space="preserve"> SBAG is open to all interested individuals of the </w:t>
      </w:r>
      <w:r w:rsidR="00BD0AC3">
        <w:t xml:space="preserve">interdisciplinary </w:t>
      </w:r>
      <w:r w:rsidR="003146E7">
        <w:t xml:space="preserve">small bodies community. </w:t>
      </w:r>
      <w:r w:rsidR="0033688E">
        <w:t>The term of “small bodies” refers to</w:t>
      </w:r>
      <w:r w:rsidR="00B74B03">
        <w:t xml:space="preserve"> a wide-ranging, highly diverse</w:t>
      </w:r>
      <w:r w:rsidR="0033688E">
        <w:t>, and numerous</w:t>
      </w:r>
      <w:r w:rsidR="00B74B03">
        <w:t xml:space="preserve"> </w:t>
      </w:r>
      <w:r w:rsidR="0033688E">
        <w:t xml:space="preserve">set of </w:t>
      </w:r>
      <w:r w:rsidR="003146E7">
        <w:t xml:space="preserve">Solar System </w:t>
      </w:r>
      <w:r w:rsidR="00B74B03">
        <w:t xml:space="preserve">objects, including near-Earth </w:t>
      </w:r>
      <w:r w:rsidR="00132CC4">
        <w:t>objects</w:t>
      </w:r>
      <w:r w:rsidR="00B74B03">
        <w:t xml:space="preserve">, main belt asteroids, </w:t>
      </w:r>
      <w:r w:rsidR="00B76943">
        <w:t xml:space="preserve">the </w:t>
      </w:r>
      <w:r w:rsidR="000E5EA7">
        <w:t>M</w:t>
      </w:r>
      <w:r w:rsidR="00B76943">
        <w:t xml:space="preserve">artian moons, </w:t>
      </w:r>
      <w:r w:rsidR="00453D42">
        <w:t>comets, T</w:t>
      </w:r>
      <w:r w:rsidR="00B74B03">
        <w:t xml:space="preserve">rojan asteroids, </w:t>
      </w:r>
      <w:r w:rsidR="00B76943">
        <w:t xml:space="preserve">irregular moons of the outer planets, </w:t>
      </w:r>
      <w:r w:rsidR="00B74B03">
        <w:t xml:space="preserve">centaurs, </w:t>
      </w:r>
      <w:r w:rsidR="00B76943">
        <w:t>Kuiper belt objects, other trans-Neptunian objects</w:t>
      </w:r>
      <w:r w:rsidR="0054293A">
        <w:t xml:space="preserve">, </w:t>
      </w:r>
      <w:r w:rsidR="00BD0AC3">
        <w:t>dwarf planets,</w:t>
      </w:r>
      <w:r w:rsidR="0054293A">
        <w:t xml:space="preserve"> dust throughout the Solar System</w:t>
      </w:r>
      <w:r w:rsidR="00BF65AE">
        <w:t>, and meteorites and other samples of such bodies</w:t>
      </w:r>
      <w:r w:rsidR="0054293A">
        <w:t>.</w:t>
      </w:r>
      <w:r w:rsidR="001B0CCB">
        <w:t xml:space="preserve"> This</w:t>
      </w:r>
      <w:r w:rsidR="00123B8D">
        <w:t xml:space="preserve"> SBAG Goals Document</w:t>
      </w:r>
      <w:r w:rsidR="003146E7">
        <w:t xml:space="preserve"> captures the high priority objectives </w:t>
      </w:r>
      <w:r w:rsidR="00DB2C58">
        <w:t xml:space="preserve">and unique exploration opportunities </w:t>
      </w:r>
      <w:r w:rsidR="003146E7">
        <w:t xml:space="preserve">related to </w:t>
      </w:r>
      <w:r w:rsidR="00401682">
        <w:t>the Solar System’s small bodies.</w:t>
      </w:r>
    </w:p>
    <w:p w14:paraId="4E29D49E" w14:textId="77777777" w:rsidR="00061CF0" w:rsidRDefault="00061CF0" w:rsidP="003468F2">
      <w:pPr>
        <w:ind w:firstLine="360"/>
        <w:contextualSpacing/>
        <w:jc w:val="both"/>
      </w:pPr>
    </w:p>
    <w:p w14:paraId="5B243A65" w14:textId="1F17B968" w:rsidR="00CD13BE" w:rsidRDefault="001156EB" w:rsidP="009E02AA">
      <w:pPr>
        <w:ind w:firstLine="360"/>
        <w:contextualSpacing/>
        <w:jc w:val="both"/>
      </w:pPr>
      <w:r>
        <w:t>The SBAG Goals Document identifies three overarching, high-level goals pertaining to the Solar System’s small bodies:</w:t>
      </w:r>
    </w:p>
    <w:p w14:paraId="00050F07" w14:textId="77777777" w:rsidR="004204F9" w:rsidRPr="004204F9" w:rsidRDefault="001156EB" w:rsidP="004204F9">
      <w:pPr>
        <w:pStyle w:val="ListParagraph"/>
        <w:numPr>
          <w:ilvl w:val="0"/>
          <w:numId w:val="1"/>
        </w:numPr>
        <w:ind w:left="806" w:hanging="446"/>
        <w:jc w:val="both"/>
        <w:rPr>
          <w:b/>
          <w:i/>
        </w:rPr>
      </w:pPr>
      <w:r w:rsidRPr="00C332C8">
        <w:rPr>
          <w:b/>
          <w:i/>
        </w:rPr>
        <w:t>Goal 1: Small Bodies, Big Science.</w:t>
      </w:r>
      <w:r w:rsidRPr="00C332C8">
        <w:t xml:space="preserve"> </w:t>
      </w:r>
      <w:r w:rsidR="0015424A">
        <w:rPr>
          <w:rFonts w:cs="Times New Roman"/>
        </w:rPr>
        <w:t>Investigate</w:t>
      </w:r>
      <w:r w:rsidR="004A2510">
        <w:rPr>
          <w:rFonts w:cs="Times New Roman"/>
        </w:rPr>
        <w:t xml:space="preserve"> the Solar System’s f</w:t>
      </w:r>
      <w:r w:rsidRPr="00CF276A">
        <w:rPr>
          <w:rFonts w:cs="Times New Roman"/>
        </w:rPr>
        <w:t>ormation and</w:t>
      </w:r>
      <w:r w:rsidR="004A2510">
        <w:rPr>
          <w:rFonts w:cs="Times New Roman"/>
        </w:rPr>
        <w:t xml:space="preserve"> e</w:t>
      </w:r>
      <w:r w:rsidR="0015424A">
        <w:rPr>
          <w:rFonts w:cs="Times New Roman"/>
        </w:rPr>
        <w:t>volution and</w:t>
      </w:r>
      <w:r w:rsidR="004A2510">
        <w:rPr>
          <w:rFonts w:cs="Times New Roman"/>
        </w:rPr>
        <w:t xml:space="preserve"> </w:t>
      </w:r>
      <w:r w:rsidR="0015424A">
        <w:rPr>
          <w:rFonts w:cs="Times New Roman"/>
        </w:rPr>
        <w:t xml:space="preserve">advance our knowledge about </w:t>
      </w:r>
      <w:r w:rsidR="004A2510">
        <w:rPr>
          <w:rFonts w:cs="Times New Roman"/>
        </w:rPr>
        <w:t xml:space="preserve">the </w:t>
      </w:r>
      <w:r w:rsidR="0015424A">
        <w:rPr>
          <w:rFonts w:cs="Times New Roman"/>
        </w:rPr>
        <w:t>early Solar System</w:t>
      </w:r>
      <w:r w:rsidR="004A2510">
        <w:rPr>
          <w:rFonts w:cs="Times New Roman"/>
        </w:rPr>
        <w:t xml:space="preserve"> conditions n</w:t>
      </w:r>
      <w:r w:rsidRPr="00880563">
        <w:rPr>
          <w:rFonts w:cs="Times New Roman"/>
        </w:rPr>
        <w:t xml:space="preserve">ecessary for the </w:t>
      </w:r>
      <w:r w:rsidR="004A2510">
        <w:rPr>
          <w:rFonts w:cs="Times New Roman"/>
        </w:rPr>
        <w:t>origin of l</w:t>
      </w:r>
      <w:r w:rsidR="0015424A">
        <w:rPr>
          <w:rFonts w:cs="Times New Roman"/>
        </w:rPr>
        <w:t>ife</w:t>
      </w:r>
      <w:r w:rsidR="004A2510">
        <w:rPr>
          <w:rFonts w:cs="Times New Roman"/>
        </w:rPr>
        <w:t xml:space="preserve"> through research and exploration uniquely enabled by small b</w:t>
      </w:r>
      <w:r w:rsidRPr="00880563">
        <w:rPr>
          <w:rFonts w:cs="Times New Roman"/>
        </w:rPr>
        <w:t>odies.</w:t>
      </w:r>
    </w:p>
    <w:p w14:paraId="6B9A70DD" w14:textId="77777777" w:rsidR="004204F9" w:rsidRPr="004204F9" w:rsidRDefault="004204F9" w:rsidP="004204F9">
      <w:pPr>
        <w:pStyle w:val="ListParagraph"/>
        <w:ind w:left="806"/>
        <w:jc w:val="both"/>
        <w:rPr>
          <w:b/>
          <w:i/>
        </w:rPr>
      </w:pPr>
    </w:p>
    <w:p w14:paraId="4ED95540" w14:textId="5D1E39C0" w:rsidR="004204F9" w:rsidRPr="004204F9" w:rsidRDefault="004204F9" w:rsidP="004204F9">
      <w:pPr>
        <w:pStyle w:val="ListParagraph"/>
        <w:numPr>
          <w:ilvl w:val="0"/>
          <w:numId w:val="1"/>
        </w:numPr>
        <w:ind w:left="806" w:hanging="446"/>
        <w:jc w:val="both"/>
        <w:rPr>
          <w:b/>
          <w:i/>
        </w:rPr>
      </w:pPr>
      <w:r w:rsidRPr="00C332C8">
        <w:rPr>
          <w:b/>
          <w:i/>
        </w:rPr>
        <w:t>Goal 2: Defend Planet Earth.</w:t>
      </w:r>
      <w:r>
        <w:t xml:space="preserve"> </w:t>
      </w:r>
      <w:r w:rsidRPr="00787C86">
        <w:t xml:space="preserve">Understand the population of small bodies that may impact </w:t>
      </w:r>
      <w:r>
        <w:t>our</w:t>
      </w:r>
      <w:r w:rsidRPr="00787C86">
        <w:t xml:space="preserve"> planet and develop ways to defend the Earth against any potential hazards.</w:t>
      </w:r>
    </w:p>
    <w:p w14:paraId="25B07914" w14:textId="77777777" w:rsidR="004204F9" w:rsidRPr="0014727A" w:rsidRDefault="004204F9" w:rsidP="004204F9">
      <w:pPr>
        <w:pStyle w:val="ListParagraph"/>
        <w:ind w:left="810"/>
        <w:jc w:val="both"/>
      </w:pPr>
    </w:p>
    <w:p w14:paraId="6568936C" w14:textId="6CDF566F" w:rsidR="004204F9" w:rsidRPr="004204F9" w:rsidRDefault="004204F9" w:rsidP="004204F9">
      <w:pPr>
        <w:pStyle w:val="ListParagraph"/>
        <w:numPr>
          <w:ilvl w:val="0"/>
          <w:numId w:val="1"/>
        </w:numPr>
        <w:ind w:left="806" w:hanging="446"/>
        <w:jc w:val="both"/>
        <w:rPr>
          <w:b/>
          <w:i/>
        </w:rPr>
      </w:pPr>
      <w:r w:rsidRPr="00C332C8">
        <w:rPr>
          <w:b/>
          <w:i/>
        </w:rPr>
        <w:t>Goal 3: Enable Human Exploration.</w:t>
      </w:r>
      <w:r>
        <w:t xml:space="preserve"> </w:t>
      </w:r>
      <w:r w:rsidRPr="009E24B8">
        <w:t>Advance our knowledge</w:t>
      </w:r>
      <w:r>
        <w:t xml:space="preserve"> of potential destinations for h</w:t>
      </w:r>
      <w:r w:rsidRPr="009E24B8">
        <w:t xml:space="preserve">uman exploration within the small body population and develop an understanding of the physical properties of these objects that would enable a sustainable </w:t>
      </w:r>
      <w:r>
        <w:t>human presence beyond the Earth-</w:t>
      </w:r>
      <w:r w:rsidRPr="009E24B8">
        <w:t>Moon system.</w:t>
      </w:r>
    </w:p>
    <w:p w14:paraId="1C314FA7" w14:textId="43B23FC5" w:rsidR="003944E7" w:rsidRPr="00BF65AE" w:rsidRDefault="00BF65AE" w:rsidP="00BF65AE">
      <w:pPr>
        <w:ind w:firstLine="360"/>
        <w:contextualSpacing/>
        <w:jc w:val="both"/>
        <w:rPr>
          <w:rFonts w:cs="Times New Roman"/>
        </w:rPr>
      </w:pPr>
      <w:r>
        <w:t xml:space="preserve">These three goals are each of high intrinsic importance independent of the others, and each is treated as equal in priority. Similarly, numbering within each section does not reflect prioritization but rather serves to organize the main objectives of each goal. </w:t>
      </w:r>
      <w:r>
        <w:rPr>
          <w:rFonts w:cs="Times New Roman"/>
        </w:rPr>
        <w:t xml:space="preserve">Overall, investigations that provide fundamental, rather than incremental, advances in any of the objectives are of the highest priority. The SBAG Goals Document also strives to present the overarching goals and objectives that motivate and drive small bodies missions, investigations, and exploration while not defining or limiting the implementation approaches that can be used to achieve these objectives. </w:t>
      </w:r>
      <w:r w:rsidRPr="00C277AF">
        <w:t xml:space="preserve">Given the regularly occurring advancements that relate to our knowledge of the Solar System’s small bodies, updates and reviews </w:t>
      </w:r>
      <w:r>
        <w:t>of the SBAG Goals Document</w:t>
      </w:r>
      <w:r w:rsidRPr="00C277AF">
        <w:t xml:space="preserve"> are planned on a yearly basis.</w:t>
      </w:r>
      <w:r>
        <w:t xml:space="preserve"> It is expected that the goals and objectives detailed in this document will evolve over time, making it crucial to regularly re-evaluate if the three overarching goals and their associated objectives are capturing the current state of the diverse and varied fields that contribute to investigations of the Solar System’s small bodies.</w:t>
      </w:r>
    </w:p>
    <w:p w14:paraId="35CE88C4" w14:textId="77777777" w:rsidR="00061CF0" w:rsidRDefault="00061CF0" w:rsidP="003468F2">
      <w:pPr>
        <w:ind w:firstLine="360"/>
        <w:contextualSpacing/>
        <w:jc w:val="both"/>
      </w:pPr>
    </w:p>
    <w:p w14:paraId="6808F3B9" w14:textId="32CC0AC3" w:rsidR="00AC0E47" w:rsidRDefault="00E529C7" w:rsidP="003468F2">
      <w:pPr>
        <w:ind w:firstLine="360"/>
        <w:contextualSpacing/>
        <w:jc w:val="both"/>
      </w:pPr>
      <w:r>
        <w:t xml:space="preserve">For Goal 1, </w:t>
      </w:r>
      <w:r w:rsidR="00672329">
        <w:t>small bodies</w:t>
      </w:r>
      <w:r>
        <w:t xml:space="preserve"> provide unique </w:t>
      </w:r>
      <w:r w:rsidR="00571A90">
        <w:t xml:space="preserve">scientific </w:t>
      </w:r>
      <w:r>
        <w:t>opportunities to investigate the formation of the Solar System</w:t>
      </w:r>
      <w:r w:rsidR="00B3617C">
        <w:t>.</w:t>
      </w:r>
      <w:r>
        <w:t xml:space="preserve"> </w:t>
      </w:r>
      <w:r w:rsidR="00B3617C">
        <w:t>T</w:t>
      </w:r>
      <w:r>
        <w:t xml:space="preserve">hey represent remnants of the building blocks of the planets and </w:t>
      </w:r>
      <w:r w:rsidR="00677D22">
        <w:t xml:space="preserve">provide insight into </w:t>
      </w:r>
      <w:r w:rsidR="00AC62D9">
        <w:t xml:space="preserve">the </w:t>
      </w:r>
      <w:r w:rsidR="00677D22">
        <w:t xml:space="preserve">conditions </w:t>
      </w:r>
      <w:r w:rsidR="00AC62D9">
        <w:t xml:space="preserve">of </w:t>
      </w:r>
      <w:r w:rsidR="00677D22">
        <w:t xml:space="preserve">the earliest </w:t>
      </w:r>
      <w:r w:rsidR="00B3617C">
        <w:t xml:space="preserve">history of the </w:t>
      </w:r>
      <w:r w:rsidR="00677D22">
        <w:t>Solar System</w:t>
      </w:r>
      <w:r w:rsidR="006D321A">
        <w:t xml:space="preserve"> and the </w:t>
      </w:r>
      <w:r w:rsidR="00AC62D9">
        <w:t xml:space="preserve">factors </w:t>
      </w:r>
      <w:r w:rsidR="006D321A">
        <w:t>that gave rise to the origin of life</w:t>
      </w:r>
      <w:r w:rsidR="00677D22">
        <w:t>.</w:t>
      </w:r>
      <w:r w:rsidR="00672329">
        <w:t xml:space="preserve"> </w:t>
      </w:r>
      <w:r w:rsidR="00C14A38">
        <w:t xml:space="preserve">Small bodies also experience a myriad of processes, providing numerous natural </w:t>
      </w:r>
      <w:r w:rsidR="00571A90">
        <w:t xml:space="preserve">science </w:t>
      </w:r>
      <w:r w:rsidR="00C14A38">
        <w:t>laboratories</w:t>
      </w:r>
      <w:r w:rsidR="000B3013">
        <w:t xml:space="preserve"> to gain knowledge into the evolution of the Solar System. </w:t>
      </w:r>
      <w:r w:rsidR="00484DCB">
        <w:t>Five high priority objectives ar</w:t>
      </w:r>
      <w:r w:rsidR="00BF65AE">
        <w:t>e identified to support Goal 1. Additionally, this section of the SBAG Goals Document contains brief supplements that highlight how these high-priority objectives apply to different small bodies populations in the Solar System.</w:t>
      </w:r>
    </w:p>
    <w:p w14:paraId="54C23CD5" w14:textId="2214CE02" w:rsidR="00AC0E47" w:rsidRDefault="005A77AF" w:rsidP="00061CF0">
      <w:pPr>
        <w:pStyle w:val="ListParagraph"/>
        <w:numPr>
          <w:ilvl w:val="0"/>
          <w:numId w:val="19"/>
        </w:numPr>
        <w:tabs>
          <w:tab w:val="clear" w:pos="1080"/>
        </w:tabs>
        <w:ind w:left="810" w:hanging="450"/>
        <w:jc w:val="both"/>
      </w:pPr>
      <w:r w:rsidRPr="00AC0E47">
        <w:rPr>
          <w:rFonts w:cs="Times New Roman"/>
        </w:rPr>
        <w:t>Understand the census and architecture of small bodies in the Solar System</w:t>
      </w:r>
      <w:r w:rsidR="005D1063">
        <w:rPr>
          <w:rFonts w:cs="Times New Roman"/>
        </w:rPr>
        <w:t>;</w:t>
      </w:r>
      <w:r w:rsidR="00484DCB">
        <w:t xml:space="preserve"> </w:t>
      </w:r>
    </w:p>
    <w:p w14:paraId="55139225" w14:textId="132FEC76" w:rsidR="00AC0E47" w:rsidRDefault="005A77AF" w:rsidP="00061CF0">
      <w:pPr>
        <w:pStyle w:val="ListParagraph"/>
        <w:numPr>
          <w:ilvl w:val="0"/>
          <w:numId w:val="19"/>
        </w:numPr>
        <w:ind w:left="810" w:hanging="450"/>
        <w:jc w:val="both"/>
      </w:pPr>
      <w:r w:rsidRPr="00AC0E47">
        <w:rPr>
          <w:rFonts w:cs="Times New Roman"/>
        </w:rPr>
        <w:t>Study small bodies to understand the origin of the Solar System</w:t>
      </w:r>
      <w:r w:rsidR="005D1063">
        <w:rPr>
          <w:rFonts w:cs="Times New Roman"/>
        </w:rPr>
        <w:t>;</w:t>
      </w:r>
      <w:r w:rsidR="00484DCB">
        <w:t xml:space="preserve"> </w:t>
      </w:r>
    </w:p>
    <w:p w14:paraId="5C1F29F8" w14:textId="7C04F93A" w:rsidR="00AC0E47" w:rsidRPr="00AC0E47" w:rsidRDefault="00B3617C" w:rsidP="00061CF0">
      <w:pPr>
        <w:pStyle w:val="ListParagraph"/>
        <w:numPr>
          <w:ilvl w:val="0"/>
          <w:numId w:val="19"/>
        </w:numPr>
        <w:ind w:left="810" w:hanging="450"/>
        <w:jc w:val="both"/>
      </w:pPr>
      <w:r w:rsidRPr="00AC0E47">
        <w:rPr>
          <w:rFonts w:cs="Times New Roman"/>
        </w:rPr>
        <w:t>Study small bodies to u</w:t>
      </w:r>
      <w:r w:rsidR="005A77AF" w:rsidRPr="00AC0E47">
        <w:rPr>
          <w:rFonts w:cs="Times New Roman"/>
        </w:rPr>
        <w:t>nderstand the dynamical evolution of the Solar System</w:t>
      </w:r>
      <w:r w:rsidR="005D1063">
        <w:rPr>
          <w:rFonts w:cs="Times New Roman"/>
        </w:rPr>
        <w:t>;</w:t>
      </w:r>
    </w:p>
    <w:p w14:paraId="57B1D1AA" w14:textId="7AAAF7D0" w:rsidR="00AC0E47" w:rsidRDefault="005A77AF" w:rsidP="00061CF0">
      <w:pPr>
        <w:pStyle w:val="ListParagraph"/>
        <w:numPr>
          <w:ilvl w:val="0"/>
          <w:numId w:val="19"/>
        </w:numPr>
        <w:ind w:left="810" w:hanging="450"/>
        <w:jc w:val="both"/>
      </w:pPr>
      <w:r w:rsidRPr="00AC0E47">
        <w:rPr>
          <w:rFonts w:cs="Times New Roman"/>
        </w:rPr>
        <w:t>Understand the evolution of small bodies’ surfaces and interiors, and the relationship to other events and processes in the Solar System</w:t>
      </w:r>
      <w:r w:rsidR="005D1063">
        <w:t>, and;</w:t>
      </w:r>
    </w:p>
    <w:p w14:paraId="2D579ADB" w14:textId="5BC54E88" w:rsidR="005A77AF" w:rsidRDefault="005A77AF" w:rsidP="00061CF0">
      <w:pPr>
        <w:pStyle w:val="ListParagraph"/>
        <w:numPr>
          <w:ilvl w:val="0"/>
          <w:numId w:val="19"/>
        </w:numPr>
        <w:ind w:left="810" w:hanging="450"/>
        <w:jc w:val="both"/>
      </w:pPr>
      <w:r w:rsidRPr="00AC0E47">
        <w:rPr>
          <w:rFonts w:cs="Times New Roman"/>
        </w:rPr>
        <w:t xml:space="preserve">Determine the source, amount, and evolution of volatiles </w:t>
      </w:r>
      <w:r w:rsidR="00AC62D9" w:rsidRPr="00AC0E47">
        <w:rPr>
          <w:rFonts w:cs="Times New Roman"/>
        </w:rPr>
        <w:t>with</w:t>
      </w:r>
      <w:r w:rsidRPr="00AC0E47">
        <w:rPr>
          <w:rFonts w:cs="Times New Roman"/>
        </w:rPr>
        <w:t>in small bodies in the Solar System.</w:t>
      </w:r>
    </w:p>
    <w:p w14:paraId="3B62A733" w14:textId="3672BA09" w:rsidR="00AC0E47" w:rsidRDefault="00571A90" w:rsidP="003468F2">
      <w:pPr>
        <w:ind w:firstLine="360"/>
        <w:contextualSpacing/>
        <w:jc w:val="both"/>
      </w:pPr>
      <w:r>
        <w:t xml:space="preserve">For Goal 2, </w:t>
      </w:r>
      <w:r w:rsidR="00B3617C">
        <w:t xml:space="preserve">both asteroids and comets have orbits that approach and intersect Earth’s orbit, </w:t>
      </w:r>
      <w:r>
        <w:t>and thus have the potential to impact Earth with damaging consequences to humankind.</w:t>
      </w:r>
      <w:r w:rsidR="00651048">
        <w:t xml:space="preserve"> </w:t>
      </w:r>
      <w:r w:rsidR="00225E74">
        <w:t xml:space="preserve">Planetary defense refers to the combined </w:t>
      </w:r>
      <w:r w:rsidR="00D622CA">
        <w:t>activities undertaken</w:t>
      </w:r>
      <w:r w:rsidR="00B3617C">
        <w:t xml:space="preserve"> to understand the hazards </w:t>
      </w:r>
      <w:r w:rsidR="00225E74">
        <w:t>posed by natural objects impacting the planet</w:t>
      </w:r>
      <w:r w:rsidR="00B3617C">
        <w:t xml:space="preserve"> and strategies for avoiding impacts or managing their aftermath</w:t>
      </w:r>
      <w:r w:rsidR="00225E74">
        <w:t xml:space="preserve">. Key objectives for the goal of planetary defense are organized into five main categories: </w:t>
      </w:r>
    </w:p>
    <w:p w14:paraId="56E31218" w14:textId="6A57CC73" w:rsidR="00AC0E47" w:rsidRDefault="00225E74" w:rsidP="00061CF0">
      <w:pPr>
        <w:pStyle w:val="ListParagraph"/>
        <w:numPr>
          <w:ilvl w:val="0"/>
          <w:numId w:val="21"/>
        </w:numPr>
        <w:ind w:left="810" w:hanging="450"/>
        <w:jc w:val="both"/>
      </w:pPr>
      <w:r>
        <w:t>Identify and track potentially hazardous objects</w:t>
      </w:r>
      <w:r w:rsidR="005D1063">
        <w:t>;</w:t>
      </w:r>
      <w:r>
        <w:t xml:space="preserve"> </w:t>
      </w:r>
    </w:p>
    <w:p w14:paraId="09443442" w14:textId="454B482B" w:rsidR="00AC0E47" w:rsidRDefault="00225E74" w:rsidP="00061CF0">
      <w:pPr>
        <w:pStyle w:val="ListParagraph"/>
        <w:numPr>
          <w:ilvl w:val="0"/>
          <w:numId w:val="21"/>
        </w:numPr>
        <w:ind w:left="810" w:hanging="450"/>
        <w:jc w:val="both"/>
      </w:pPr>
      <w:r>
        <w:t xml:space="preserve">Characterize the properties of near-Earth objects to advance </w:t>
      </w:r>
      <w:r w:rsidR="00E54F5C">
        <w:t xml:space="preserve">both </w:t>
      </w:r>
      <w:r>
        <w:t>our understanding of threats posed to our planet</w:t>
      </w:r>
      <w:r w:rsidR="00E54F5C">
        <w:t xml:space="preserve"> and how Earth impacts</w:t>
      </w:r>
      <w:r w:rsidR="00AC0E47">
        <w:t xml:space="preserve"> may be prevented in the future</w:t>
      </w:r>
      <w:r w:rsidR="005D1063">
        <w:t>;</w:t>
      </w:r>
    </w:p>
    <w:p w14:paraId="6565AE71" w14:textId="741C8524" w:rsidR="00976A04" w:rsidRDefault="00225E74" w:rsidP="00061CF0">
      <w:pPr>
        <w:pStyle w:val="ListParagraph"/>
        <w:numPr>
          <w:ilvl w:val="0"/>
          <w:numId w:val="21"/>
        </w:numPr>
        <w:ind w:left="810" w:hanging="450"/>
        <w:jc w:val="both"/>
      </w:pPr>
      <w:r>
        <w:t xml:space="preserve"> </w:t>
      </w:r>
      <w:r w:rsidR="001655A3">
        <w:t>Develop rigorous models to assess the risk to Earth from the wide-ranging potential impact conditions</w:t>
      </w:r>
      <w:r w:rsidR="005D1063">
        <w:t>;</w:t>
      </w:r>
      <w:r w:rsidR="001655A3">
        <w:t xml:space="preserve"> </w:t>
      </w:r>
    </w:p>
    <w:p w14:paraId="6491393E" w14:textId="052CA906" w:rsidR="00976A04" w:rsidRDefault="001655A3" w:rsidP="00061CF0">
      <w:pPr>
        <w:pStyle w:val="ListParagraph"/>
        <w:numPr>
          <w:ilvl w:val="0"/>
          <w:numId w:val="21"/>
        </w:numPr>
        <w:ind w:left="810" w:hanging="450"/>
        <w:jc w:val="both"/>
      </w:pPr>
      <w:r>
        <w:t>Develop robust mitigation approaches to address potential impactor threats</w:t>
      </w:r>
      <w:r w:rsidR="005D1063">
        <w:t>, and;</w:t>
      </w:r>
      <w:r>
        <w:t xml:space="preserve"> </w:t>
      </w:r>
    </w:p>
    <w:p w14:paraId="3A00D605" w14:textId="324DF503" w:rsidR="00571A90" w:rsidRDefault="001655A3" w:rsidP="00061CF0">
      <w:pPr>
        <w:pStyle w:val="ListParagraph"/>
        <w:numPr>
          <w:ilvl w:val="0"/>
          <w:numId w:val="21"/>
        </w:numPr>
        <w:ind w:left="810" w:hanging="450"/>
        <w:jc w:val="both"/>
      </w:pPr>
      <w:r>
        <w:t>Establish coordination and civil defense strategies and procedures to enable emergency response and recovery actions.</w:t>
      </w:r>
    </w:p>
    <w:p w14:paraId="01088DA3" w14:textId="4F312A1A" w:rsidR="005D1063" w:rsidRDefault="00651048" w:rsidP="003468F2">
      <w:pPr>
        <w:ind w:firstLine="360"/>
        <w:contextualSpacing/>
        <w:jc w:val="both"/>
        <w:rPr>
          <w:rFonts w:cs="Times New Roman"/>
        </w:rPr>
      </w:pPr>
      <w:r>
        <w:t xml:space="preserve">For Goal 3, the </w:t>
      </w:r>
      <w:r w:rsidR="00E54F5C">
        <w:t xml:space="preserve">accessibility </w:t>
      </w:r>
      <w:r>
        <w:t xml:space="preserve">of near-Earth objects presents opportunities to enable human exploration </w:t>
      </w:r>
      <w:r w:rsidR="000E5EA7">
        <w:t>of our Solar System</w:t>
      </w:r>
      <w:r w:rsidR="00E54F5C">
        <w:t>, and the Martian moons</w:t>
      </w:r>
      <w:r w:rsidR="00114251">
        <w:t xml:space="preserve"> </w:t>
      </w:r>
      <w:r w:rsidR="005D1063">
        <w:t>represent</w:t>
      </w:r>
      <w:r>
        <w:t xml:space="preserve"> natural outposts in the Mars system. </w:t>
      </w:r>
      <w:r w:rsidR="00AD3406">
        <w:t xml:space="preserve">Additionally, these small bodies may contain potentially useful resources, such as water, to further enable human exploration. </w:t>
      </w:r>
      <w:r w:rsidR="0078785D">
        <w:t xml:space="preserve">In this context, small bodies </w:t>
      </w:r>
      <w:r w:rsidR="0078785D">
        <w:rPr>
          <w:rFonts w:cs="Times New Roman"/>
        </w:rPr>
        <w:t xml:space="preserve">represent inner Solar System destinations </w:t>
      </w:r>
      <w:r w:rsidR="00B3617C">
        <w:rPr>
          <w:rFonts w:cs="Times New Roman"/>
        </w:rPr>
        <w:t xml:space="preserve">and a proving ground </w:t>
      </w:r>
      <w:r w:rsidR="0078785D">
        <w:rPr>
          <w:rFonts w:cs="Times New Roman"/>
        </w:rPr>
        <w:t xml:space="preserve">that can provide vital </w:t>
      </w:r>
      <w:r w:rsidR="00B3617C">
        <w:rPr>
          <w:rFonts w:cs="Times New Roman"/>
        </w:rPr>
        <w:t xml:space="preserve">lessons for developing </w:t>
      </w:r>
      <w:r w:rsidR="0078785D">
        <w:rPr>
          <w:rFonts w:cs="Times New Roman"/>
        </w:rPr>
        <w:t xml:space="preserve">human exploration capabilities and may provide crucial resources that </w:t>
      </w:r>
      <w:r w:rsidR="00E54F5C">
        <w:rPr>
          <w:rFonts w:cs="Times New Roman"/>
        </w:rPr>
        <w:t>could</w:t>
      </w:r>
      <w:r w:rsidR="0078785D">
        <w:rPr>
          <w:rFonts w:cs="Times New Roman"/>
        </w:rPr>
        <w:t xml:space="preserve"> </w:t>
      </w:r>
      <w:r w:rsidR="00B3617C">
        <w:rPr>
          <w:rFonts w:cs="Times New Roman"/>
        </w:rPr>
        <w:t xml:space="preserve">enable </w:t>
      </w:r>
      <w:r w:rsidR="0078785D">
        <w:rPr>
          <w:rFonts w:cs="Times New Roman"/>
        </w:rPr>
        <w:t>novel exploration strategies in the f</w:t>
      </w:r>
      <w:r w:rsidR="00221908">
        <w:rPr>
          <w:rFonts w:cs="Times New Roman"/>
        </w:rPr>
        <w:t>uture. The main objectives for h</w:t>
      </w:r>
      <w:r w:rsidR="0078785D">
        <w:rPr>
          <w:rFonts w:cs="Times New Roman"/>
        </w:rPr>
        <w:t xml:space="preserve">uman exploration </w:t>
      </w:r>
      <w:r w:rsidR="00CC72CB">
        <w:rPr>
          <w:rFonts w:cs="Times New Roman"/>
        </w:rPr>
        <w:t xml:space="preserve">of small bodies </w:t>
      </w:r>
      <w:r w:rsidR="0078785D">
        <w:rPr>
          <w:rFonts w:cs="Times New Roman"/>
        </w:rPr>
        <w:t>are based on key</w:t>
      </w:r>
      <w:r w:rsidR="00225E74">
        <w:rPr>
          <w:rFonts w:cs="Times New Roman"/>
        </w:rPr>
        <w:t xml:space="preserve"> strategic knowledge gaps</w:t>
      </w:r>
      <w:r w:rsidR="0078785D">
        <w:rPr>
          <w:rFonts w:cs="Times New Roman"/>
        </w:rPr>
        <w:t xml:space="preserve">: </w:t>
      </w:r>
    </w:p>
    <w:p w14:paraId="2957F041" w14:textId="2C29093A" w:rsidR="005D1063" w:rsidRPr="00061CF0" w:rsidRDefault="00CC72CB" w:rsidP="00061CF0">
      <w:pPr>
        <w:pStyle w:val="ListParagraph"/>
        <w:numPr>
          <w:ilvl w:val="0"/>
          <w:numId w:val="27"/>
        </w:numPr>
        <w:ind w:left="810" w:hanging="450"/>
        <w:jc w:val="both"/>
        <w:rPr>
          <w:rFonts w:cs="Times New Roman"/>
          <w:u w:val="single"/>
        </w:rPr>
      </w:pPr>
      <w:r w:rsidRPr="005D1063">
        <w:rPr>
          <w:rFonts w:cs="Times New Roman"/>
        </w:rPr>
        <w:t>I</w:t>
      </w:r>
      <w:r w:rsidR="00CC3225" w:rsidRPr="005D1063">
        <w:rPr>
          <w:rFonts w:cs="Times New Roman"/>
        </w:rPr>
        <w:t xml:space="preserve">dentify and characterize </w:t>
      </w:r>
      <w:r w:rsidR="00221908" w:rsidRPr="005D1063">
        <w:rPr>
          <w:rFonts w:cs="Times New Roman"/>
        </w:rPr>
        <w:t>h</w:t>
      </w:r>
      <w:r w:rsidR="001D03FD" w:rsidRPr="005D1063">
        <w:rPr>
          <w:rFonts w:cs="Times New Roman"/>
        </w:rPr>
        <w:t xml:space="preserve">uman </w:t>
      </w:r>
      <w:r w:rsidRPr="005D1063">
        <w:rPr>
          <w:rFonts w:cs="Times New Roman"/>
        </w:rPr>
        <w:t>mission t</w:t>
      </w:r>
      <w:r w:rsidR="0078785D" w:rsidRPr="005D1063">
        <w:rPr>
          <w:rFonts w:cs="Times New Roman"/>
        </w:rPr>
        <w:t>arget</w:t>
      </w:r>
      <w:r w:rsidRPr="005D1063">
        <w:rPr>
          <w:rFonts w:cs="Times New Roman"/>
        </w:rPr>
        <w:t>s</w:t>
      </w:r>
      <w:r w:rsidR="005D1063">
        <w:rPr>
          <w:rFonts w:cs="Times New Roman"/>
        </w:rPr>
        <w:t>;</w:t>
      </w:r>
      <w:r w:rsidRPr="005D1063">
        <w:rPr>
          <w:rFonts w:cs="Times New Roman"/>
        </w:rPr>
        <w:t xml:space="preserve"> </w:t>
      </w:r>
    </w:p>
    <w:p w14:paraId="21043502" w14:textId="3D53D17C" w:rsidR="005D1063" w:rsidRPr="00061CF0" w:rsidRDefault="001D4AB9" w:rsidP="00061CF0">
      <w:pPr>
        <w:pStyle w:val="ListParagraph"/>
        <w:numPr>
          <w:ilvl w:val="0"/>
          <w:numId w:val="27"/>
        </w:numPr>
        <w:ind w:left="810" w:hanging="450"/>
        <w:jc w:val="both"/>
        <w:rPr>
          <w:rFonts w:cs="Times New Roman"/>
          <w:u w:val="single"/>
        </w:rPr>
      </w:pPr>
      <w:r w:rsidRPr="005D1063">
        <w:rPr>
          <w:rFonts w:cs="Times New Roman"/>
        </w:rPr>
        <w:t>Understand</w:t>
      </w:r>
      <w:r w:rsidR="00CC3225" w:rsidRPr="005D1063">
        <w:rPr>
          <w:rFonts w:cs="Times New Roman"/>
        </w:rPr>
        <w:t xml:space="preserve"> </w:t>
      </w:r>
      <w:r w:rsidRPr="005D1063">
        <w:rPr>
          <w:rFonts w:cs="Times New Roman"/>
        </w:rPr>
        <w:t xml:space="preserve">how to work on or interact with </w:t>
      </w:r>
      <w:r w:rsidR="00CC3225" w:rsidRPr="005D1063">
        <w:rPr>
          <w:rFonts w:cs="Times New Roman"/>
        </w:rPr>
        <w:t>the</w:t>
      </w:r>
      <w:r w:rsidRPr="005D1063">
        <w:rPr>
          <w:rFonts w:cs="Times New Roman"/>
        </w:rPr>
        <w:t xml:space="preserve"> surfaces</w:t>
      </w:r>
      <w:r w:rsidR="00CC3225" w:rsidRPr="005D1063">
        <w:rPr>
          <w:rFonts w:cs="Times New Roman"/>
        </w:rPr>
        <w:t xml:space="preserve"> of small bodies</w:t>
      </w:r>
      <w:r w:rsidR="005D1063">
        <w:rPr>
          <w:rFonts w:cs="Times New Roman"/>
        </w:rPr>
        <w:t>;</w:t>
      </w:r>
      <w:r w:rsidR="00F21F33" w:rsidRPr="005D1063">
        <w:rPr>
          <w:rFonts w:cs="Times New Roman"/>
        </w:rPr>
        <w:t xml:space="preserve"> </w:t>
      </w:r>
    </w:p>
    <w:p w14:paraId="3F4C6060" w14:textId="53984C9A" w:rsidR="005D1063" w:rsidRPr="00061CF0" w:rsidRDefault="00836A65" w:rsidP="00061CF0">
      <w:pPr>
        <w:pStyle w:val="ListParagraph"/>
        <w:numPr>
          <w:ilvl w:val="0"/>
          <w:numId w:val="27"/>
        </w:numPr>
        <w:ind w:left="810" w:hanging="450"/>
        <w:jc w:val="both"/>
        <w:rPr>
          <w:rFonts w:cs="Times New Roman"/>
          <w:u w:val="single"/>
        </w:rPr>
      </w:pPr>
      <w:r w:rsidRPr="005D1063">
        <w:rPr>
          <w:rFonts w:cs="Times New Roman"/>
        </w:rPr>
        <w:t>Understand the small body environment and its potential risk/benefit to crew, s</w:t>
      </w:r>
      <w:r w:rsidR="00F21F33" w:rsidRPr="005D1063">
        <w:rPr>
          <w:rFonts w:cs="Times New Roman"/>
        </w:rPr>
        <w:t>ystems, and operational assets</w:t>
      </w:r>
      <w:r w:rsidR="005D1063">
        <w:rPr>
          <w:rFonts w:cs="Times New Roman"/>
        </w:rPr>
        <w:t>, and;</w:t>
      </w:r>
      <w:r w:rsidR="00F21F33" w:rsidRPr="005D1063">
        <w:rPr>
          <w:rFonts w:cs="Times New Roman"/>
        </w:rPr>
        <w:t xml:space="preserve"> </w:t>
      </w:r>
    </w:p>
    <w:p w14:paraId="01A0B910" w14:textId="701A1239" w:rsidR="0078785D" w:rsidRPr="005D1063" w:rsidRDefault="00CC3225" w:rsidP="00061CF0">
      <w:pPr>
        <w:pStyle w:val="ListParagraph"/>
        <w:numPr>
          <w:ilvl w:val="0"/>
          <w:numId w:val="27"/>
        </w:numPr>
        <w:ind w:left="810" w:hanging="450"/>
        <w:jc w:val="both"/>
        <w:rPr>
          <w:rFonts w:cs="Times New Roman"/>
          <w:u w:val="single"/>
        </w:rPr>
      </w:pPr>
      <w:r w:rsidRPr="005D1063">
        <w:rPr>
          <w:rFonts w:cs="Times New Roman"/>
        </w:rPr>
        <w:t>Evaluate and utilize the</w:t>
      </w:r>
      <w:r w:rsidR="001D4AB9" w:rsidRPr="005D1063">
        <w:rPr>
          <w:rFonts w:cs="Times New Roman"/>
        </w:rPr>
        <w:t xml:space="preserve"> resources provided by small bodies</w:t>
      </w:r>
      <w:r w:rsidR="0078785D" w:rsidRPr="005D1063">
        <w:rPr>
          <w:rFonts w:cs="Times New Roman"/>
        </w:rPr>
        <w:t>.</w:t>
      </w:r>
    </w:p>
    <w:p w14:paraId="5C74F100" w14:textId="1F5B51C3" w:rsidR="00BF65AE" w:rsidRDefault="00BF65AE" w:rsidP="00BF65AE">
      <w:pPr>
        <w:ind w:firstLine="360"/>
        <w:contextualSpacing/>
        <w:jc w:val="both"/>
      </w:pPr>
      <w:r>
        <w:t xml:space="preserve">Although the three goals are treated independently, there are areas of overlap between the goals. For example, identifying and characterizing near-Earth objects has clear overlap between the objectives of all three goals. Investigating near-Earth objects provides scientific insight into the origin and evolution of small bodies in the Solar System, yields information that is critical to inform strategies to defend our planet, and supports the objectives to assess potential destinations for crewed missions and to evaluate the potentially enabling role of volatiles and other resources on such objects. The Martian moons are another example of complementary overlap between the goals, as compelling targets to fulfill objectives for both scientific and human exploration. Other examples of investigations that address objectives under more than one goal exist as well. Thus, the three goals offer complementary motivations for the investigation, characterization, and exploration of the Solar System’s small bodies. </w:t>
      </w:r>
    </w:p>
    <w:p w14:paraId="0D4E6DE3" w14:textId="77777777" w:rsidR="00BF65AE" w:rsidRDefault="00BF65AE" w:rsidP="00BF65AE">
      <w:pPr>
        <w:ind w:firstLine="360"/>
        <w:contextualSpacing/>
        <w:jc w:val="both"/>
      </w:pPr>
    </w:p>
    <w:p w14:paraId="14DA4BA0" w14:textId="77777777" w:rsidR="00BF65AE" w:rsidRDefault="00BF65AE" w:rsidP="00BF65AE">
      <w:pPr>
        <w:ind w:firstLine="360"/>
        <w:contextualSpacing/>
        <w:jc w:val="both"/>
      </w:pPr>
      <w:r>
        <w:t>Some of the goals and objectives outlined in the SBAG Goals Document also overlap with goals and objectives identified by other planetary science communities. This overlap is viewed positively and encouraged, reflecting the interdisciplinary nature of planetary science and the presence of small bodies throughout the Solar System. Similarly, overlap and cooperation between planetary science and astrophysics communities to address the goals and objectives outlined in the SBAG Goals Document is encouraged.</w:t>
      </w:r>
    </w:p>
    <w:p w14:paraId="1593E868" w14:textId="77777777" w:rsidR="00BF65AE" w:rsidRDefault="00BF65AE" w:rsidP="00BF65AE">
      <w:pPr>
        <w:ind w:firstLine="360"/>
        <w:contextualSpacing/>
        <w:jc w:val="both"/>
      </w:pPr>
    </w:p>
    <w:p w14:paraId="6647A8DB" w14:textId="77777777" w:rsidR="00BF65AE" w:rsidRDefault="00BF65AE" w:rsidP="00BF65AE">
      <w:pPr>
        <w:ind w:firstLine="360"/>
        <w:contextualSpacing/>
        <w:jc w:val="both"/>
      </w:pPr>
      <w:r>
        <w:t xml:space="preserve">While addressing multiple goals and objectives in a complementary fashion is highly worthwhile to pursue whenever possible, the number of goals or objectives addressed does not define the relative importance or priority of any investigation. Indeed, the importance of preventing the loss of human life by implementing planetary defense strategies is unquestionably of high priority. Similarly, while small bodies that do not closely approach the Earth do not factor into planetary defense or human exploration objectives, such objects present unequaled scientific opportunities for new discoveries. For example, the recent results from the Pluto system by NASA’s New Horizons mission are providing paradigm-shifting, high-priority, scientific insights. </w:t>
      </w:r>
    </w:p>
    <w:p w14:paraId="55259F41" w14:textId="77777777" w:rsidR="00BF65AE" w:rsidRDefault="00BF65AE" w:rsidP="00BF65AE">
      <w:pPr>
        <w:ind w:firstLine="360"/>
        <w:contextualSpacing/>
        <w:jc w:val="both"/>
      </w:pPr>
    </w:p>
    <w:p w14:paraId="6625D9E9" w14:textId="77777777" w:rsidR="00BF65AE" w:rsidRDefault="00BF65AE" w:rsidP="00BF65AE">
      <w:pPr>
        <w:ind w:firstLine="360"/>
        <w:contextualSpacing/>
        <w:jc w:val="both"/>
        <w:rPr>
          <w:i/>
        </w:rPr>
      </w:pPr>
      <w:r>
        <w:t xml:space="preserve">Overall, the investigation and exploration of the Solar System’s numerous and diverse small bodies provide compelling opportunities to address the overarching goals of advancing our scientific understanding, defending our planet, and enabling human exploration. </w:t>
      </w:r>
    </w:p>
    <w:p w14:paraId="0FD2893E" w14:textId="02CEC657" w:rsidR="00351670" w:rsidRDefault="00351670" w:rsidP="00BF65AE">
      <w:pPr>
        <w:ind w:firstLine="360"/>
        <w:contextualSpacing/>
        <w:jc w:val="both"/>
        <w:rPr>
          <w:rFonts w:cs="Times New Roman"/>
          <w:b/>
          <w:sz w:val="28"/>
          <w:szCs w:val="28"/>
          <w:u w:val="single"/>
        </w:rPr>
        <w:sectPr w:rsidR="00351670" w:rsidSect="00E90711">
          <w:headerReference w:type="default" r:id="rId14"/>
          <w:pgSz w:w="12240" w:h="15840"/>
          <w:pgMar w:top="1440" w:right="1440" w:bottom="1440" w:left="1440" w:header="720" w:footer="720" w:gutter="0"/>
          <w:pgNumType w:start="1"/>
          <w:cols w:space="720"/>
          <w:noEndnote/>
        </w:sectPr>
      </w:pPr>
    </w:p>
    <w:p w14:paraId="62EC2A98" w14:textId="77777777" w:rsidR="00AC0E47" w:rsidRDefault="00AC0E47">
      <w:pPr>
        <w:rPr>
          <w:rFonts w:cs="Times New Roman"/>
          <w:b/>
          <w:sz w:val="28"/>
          <w:szCs w:val="28"/>
          <w:u w:val="single"/>
        </w:rPr>
      </w:pPr>
      <w:r>
        <w:rPr>
          <w:rFonts w:cs="Times New Roman"/>
          <w:b/>
          <w:sz w:val="28"/>
          <w:szCs w:val="28"/>
          <w:u w:val="single"/>
        </w:rPr>
        <w:br w:type="page"/>
      </w:r>
    </w:p>
    <w:p w14:paraId="1F06DCDA" w14:textId="495BD44B" w:rsidR="00E529C7" w:rsidRPr="004A025C" w:rsidRDefault="00E529C7" w:rsidP="000604B6">
      <w:pPr>
        <w:contextualSpacing/>
        <w:jc w:val="center"/>
        <w:rPr>
          <w:rFonts w:cs="Times New Roman"/>
          <w:sz w:val="28"/>
          <w:szCs w:val="28"/>
          <w:u w:val="single"/>
        </w:rPr>
      </w:pPr>
      <w:r w:rsidRPr="004A025C">
        <w:rPr>
          <w:rFonts w:cs="Times New Roman"/>
          <w:b/>
          <w:sz w:val="28"/>
          <w:szCs w:val="28"/>
          <w:u w:val="single"/>
        </w:rPr>
        <w:t>SBAG Goal 1.</w:t>
      </w:r>
      <w:r w:rsidRPr="004A025C">
        <w:rPr>
          <w:rFonts w:cs="Times New Roman"/>
          <w:sz w:val="28"/>
          <w:szCs w:val="28"/>
          <w:u w:val="single"/>
        </w:rPr>
        <w:t xml:space="preserve"> Small Bodies, Big Science.</w:t>
      </w:r>
    </w:p>
    <w:p w14:paraId="6553693D" w14:textId="77777777" w:rsidR="00E529C7" w:rsidRPr="004A025C" w:rsidRDefault="00E529C7" w:rsidP="000604B6">
      <w:pPr>
        <w:contextualSpacing/>
        <w:jc w:val="center"/>
        <w:rPr>
          <w:rFonts w:cs="Times New Roman"/>
          <w:i/>
          <w:sz w:val="28"/>
          <w:szCs w:val="28"/>
        </w:rPr>
      </w:pPr>
      <w:r w:rsidRPr="004A025C">
        <w:rPr>
          <w:rFonts w:cs="Times New Roman"/>
          <w:i/>
          <w:sz w:val="28"/>
          <w:szCs w:val="28"/>
        </w:rPr>
        <w:t>Investigate the Solar System’s formation and evolution and advance our knowledge about the early Solar System conditions necessary for the origin of life through research and exploration uniquely enabled by small bodies.</w:t>
      </w:r>
    </w:p>
    <w:p w14:paraId="4BF94564" w14:textId="77777777" w:rsidR="00E529C7" w:rsidRPr="004A025C" w:rsidRDefault="00E529C7" w:rsidP="000604B6">
      <w:pPr>
        <w:contextualSpacing/>
        <w:jc w:val="both"/>
        <w:rPr>
          <w:rFonts w:cs="Times New Roman"/>
        </w:rPr>
      </w:pPr>
    </w:p>
    <w:p w14:paraId="3FD9E087" w14:textId="5642244F" w:rsidR="00A86131" w:rsidRPr="00E529C7" w:rsidRDefault="00A86131" w:rsidP="00A86131">
      <w:pPr>
        <w:ind w:firstLine="360"/>
        <w:contextualSpacing/>
        <w:jc w:val="both"/>
        <w:rPr>
          <w:rFonts w:cs="Times New Roman"/>
        </w:rPr>
      </w:pPr>
      <w:r w:rsidRPr="004A025C">
        <w:rPr>
          <w:rFonts w:cs="Times New Roman"/>
        </w:rPr>
        <w:t xml:space="preserve">The small bodies now present in the Solar System represent remnants of the building blocks of the planets. As such, they are our best windows into the processes that occurred during the earliest history of the Solar System. </w:t>
      </w:r>
      <w:r>
        <w:rPr>
          <w:rFonts w:cs="Times New Roman"/>
        </w:rPr>
        <w:t>As</w:t>
      </w:r>
      <w:r w:rsidRPr="004A025C">
        <w:rPr>
          <w:rFonts w:cs="Times New Roman"/>
        </w:rPr>
        <w:t xml:space="preserve"> a result of their large numbers, </w:t>
      </w:r>
      <w:r>
        <w:rPr>
          <w:rFonts w:cs="Times New Roman"/>
        </w:rPr>
        <w:t xml:space="preserve">they also </w:t>
      </w:r>
      <w:r w:rsidRPr="004A025C">
        <w:rPr>
          <w:rFonts w:cs="Times New Roman"/>
        </w:rPr>
        <w:t xml:space="preserve">represent test particles that have survived 4.5 billion years of evolution of the Solar System, and have been influenced by many processes that have occurred during that evolution. From their orbital characteristics to their chemical compositions and their interior structures, they contain </w:t>
      </w:r>
      <w:r>
        <w:rPr>
          <w:rFonts w:cs="Times New Roman"/>
        </w:rPr>
        <w:t xml:space="preserve">a </w:t>
      </w:r>
      <w:r w:rsidRPr="004A025C">
        <w:rPr>
          <w:rFonts w:cs="Times New Roman"/>
        </w:rPr>
        <w:t xml:space="preserve">myriad </w:t>
      </w:r>
      <w:r>
        <w:rPr>
          <w:rFonts w:cs="Times New Roman"/>
        </w:rPr>
        <w:t xml:space="preserve">of </w:t>
      </w:r>
      <w:r w:rsidRPr="004A025C">
        <w:rPr>
          <w:rFonts w:cs="Times New Roman"/>
        </w:rPr>
        <w:t xml:space="preserve">clues to the history of the Solar System, often retaining information that the larger planets have lost. They also contain clues to the history of the </w:t>
      </w:r>
      <w:r>
        <w:rPr>
          <w:rFonts w:cs="Times New Roman"/>
        </w:rPr>
        <w:t>biological potential</w:t>
      </w:r>
      <w:r w:rsidRPr="004A025C">
        <w:rPr>
          <w:rFonts w:cs="Times New Roman"/>
        </w:rPr>
        <w:t xml:space="preserve"> of the planets, not only because they have a common pre-solar and early nebular history, but also because the bombardment of the planets by small bodies has been a significant part of the planets’ histories.</w:t>
      </w:r>
      <w:r>
        <w:rPr>
          <w:rFonts w:cs="Times New Roman"/>
        </w:rPr>
        <w:t xml:space="preserve"> Small bodies are witnesses to events and conditions throughout the history of the Solar System. They include not only time capsules of water and organic materials that may have played a key role in the origin of life, but also recorders of processes ranging from the production of materials that became parts of the Solar System to the processes in the earliest days of the solar nebula to the mechanisms occurring today.</w:t>
      </w:r>
    </w:p>
    <w:p w14:paraId="7C81C96D" w14:textId="4277D699" w:rsidR="00A86131" w:rsidRDefault="00A86131" w:rsidP="00A86131">
      <w:pPr>
        <w:ind w:firstLine="360"/>
        <w:contextualSpacing/>
        <w:jc w:val="both"/>
        <w:rPr>
          <w:rFonts w:cs="Times New Roman"/>
        </w:rPr>
      </w:pPr>
      <w:r w:rsidRPr="004A025C">
        <w:rPr>
          <w:rFonts w:cs="Times New Roman"/>
        </w:rPr>
        <w:t>There are several different categories of “small bodies” in the Solar System</w:t>
      </w:r>
      <w:r>
        <w:rPr>
          <w:rFonts w:cs="Times New Roman"/>
        </w:rPr>
        <w:t xml:space="preserve">, </w:t>
      </w:r>
      <w:r>
        <w:t xml:space="preserve">including near-Earth objects (NEO), main belt asteroids (MBA), the Martian moons, comets, Trojan asteroids, irregular moons of the outer planets, Centaurs, Kuiper belt objects (KBO), other trans-Neptunian objects (TNO), dwarf planets, dust throughout the Solar System, and meteorites and other samples of such bodies. </w:t>
      </w:r>
      <w:r>
        <w:rPr>
          <w:rFonts w:cs="Times New Roman"/>
        </w:rPr>
        <w:t>T</w:t>
      </w:r>
      <w:r w:rsidRPr="004A025C">
        <w:rPr>
          <w:rFonts w:cs="Times New Roman"/>
        </w:rPr>
        <w:t xml:space="preserve">hese groups are interrelated, </w:t>
      </w:r>
      <w:r>
        <w:rPr>
          <w:rFonts w:cs="Times New Roman"/>
        </w:rPr>
        <w:t>often without clear</w:t>
      </w:r>
      <w:r w:rsidRPr="004A025C">
        <w:rPr>
          <w:rFonts w:cs="Times New Roman"/>
        </w:rPr>
        <w:t xml:space="preserve"> boundaries </w:t>
      </w:r>
      <w:r>
        <w:rPr>
          <w:rFonts w:cs="Times New Roman"/>
        </w:rPr>
        <w:t>between the categories, and thus the scientific objectives such bodies can address, rather than the specific details of the groupings, are of the highest interest. In the text that follows, high priority scientific objectives that can be addressed by investigations of small bodies are identified</w:t>
      </w:r>
      <w:r w:rsidRPr="004A025C">
        <w:rPr>
          <w:rFonts w:cs="Times New Roman"/>
        </w:rPr>
        <w:t xml:space="preserve">, most of which apply </w:t>
      </w:r>
      <w:r>
        <w:rPr>
          <w:rFonts w:cs="Times New Roman"/>
        </w:rPr>
        <w:t xml:space="preserve">to multiple categories of small bodies. Thus, missions and investigations that provide fundamental, rather than incremental, advances in our understanding of any of the objectives below are of the highest priority. Examples of these would be missions or investigations that deliver a significant amount of information about an objective for a previously unsampled class or subclass of objects, address an objective significantly more thoroughly, or address a significant fraction of the objectives. </w:t>
      </w:r>
    </w:p>
    <w:p w14:paraId="1A194393" w14:textId="4A7E02FF" w:rsidR="00A86131" w:rsidRDefault="00A86131" w:rsidP="00A86131">
      <w:pPr>
        <w:ind w:firstLine="360"/>
        <w:contextualSpacing/>
        <w:jc w:val="both"/>
        <w:rPr>
          <w:rFonts w:cs="Times New Roman"/>
        </w:rPr>
      </w:pPr>
      <w:r>
        <w:rPr>
          <w:rFonts w:cs="Times New Roman"/>
        </w:rPr>
        <w:t xml:space="preserve">Supplements </w:t>
      </w:r>
      <w:r w:rsidRPr="004A025C">
        <w:rPr>
          <w:rFonts w:cs="Times New Roman"/>
        </w:rPr>
        <w:t>that discuss these scientific objectives as they apply to particular objects or classes of objects</w:t>
      </w:r>
      <w:r>
        <w:rPr>
          <w:rFonts w:cs="Times New Roman"/>
        </w:rPr>
        <w:t xml:space="preserve"> are also provided. </w:t>
      </w:r>
      <w:r w:rsidRPr="004A025C">
        <w:rPr>
          <w:rFonts w:cs="Times New Roman"/>
        </w:rPr>
        <w:t xml:space="preserve">Small bodies </w:t>
      </w:r>
      <w:r>
        <w:rPr>
          <w:rFonts w:cs="Times New Roman"/>
        </w:rPr>
        <w:t xml:space="preserve">categories considered in the supplements </w:t>
      </w:r>
      <w:r w:rsidRPr="004A025C">
        <w:rPr>
          <w:rFonts w:cs="Times New Roman"/>
        </w:rPr>
        <w:t>include: 1) Asteroids, remnants of terrestrial planet accret</w:t>
      </w:r>
      <w:r w:rsidR="00FA7DB2">
        <w:rPr>
          <w:rFonts w:cs="Times New Roman"/>
        </w:rPr>
        <w:t>ion that are found both in the main belt and as near-Earth o</w:t>
      </w:r>
      <w:r w:rsidRPr="004A025C">
        <w:rPr>
          <w:rFonts w:cs="Times New Roman"/>
        </w:rPr>
        <w:t xml:space="preserve">bjects; </w:t>
      </w:r>
      <w:r>
        <w:rPr>
          <w:rFonts w:cs="Times New Roman"/>
        </w:rPr>
        <w:t>2</w:t>
      </w:r>
      <w:r w:rsidRPr="004A025C">
        <w:rPr>
          <w:rFonts w:cs="Times New Roman"/>
        </w:rPr>
        <w:t>) Meteorites</w:t>
      </w:r>
      <w:r>
        <w:rPr>
          <w:rFonts w:cs="Times New Roman"/>
        </w:rPr>
        <w:t xml:space="preserve"> and interplanetary dust</w:t>
      </w:r>
      <w:r w:rsidRPr="004A025C">
        <w:rPr>
          <w:rFonts w:cs="Times New Roman"/>
        </w:rPr>
        <w:t xml:space="preserve">, </w:t>
      </w:r>
      <w:r>
        <w:rPr>
          <w:rFonts w:cs="Times New Roman"/>
        </w:rPr>
        <w:t xml:space="preserve">the majority of which are </w:t>
      </w:r>
      <w:r w:rsidRPr="004A025C">
        <w:rPr>
          <w:rFonts w:cs="Times New Roman"/>
        </w:rPr>
        <w:t xml:space="preserve">remnants of </w:t>
      </w:r>
      <w:r>
        <w:rPr>
          <w:rFonts w:cs="Times New Roman"/>
        </w:rPr>
        <w:t>small bodies</w:t>
      </w:r>
      <w:r w:rsidRPr="004A025C">
        <w:rPr>
          <w:rFonts w:cs="Times New Roman"/>
        </w:rPr>
        <w:t xml:space="preserve"> that have collided with Earth, providing samples that can be analyzed with laboratory instruments; </w:t>
      </w:r>
      <w:r>
        <w:rPr>
          <w:rFonts w:cs="Times New Roman"/>
        </w:rPr>
        <w:t>3</w:t>
      </w:r>
      <w:r w:rsidRPr="004A025C">
        <w:rPr>
          <w:rFonts w:cs="Times New Roman"/>
        </w:rPr>
        <w:t xml:space="preserve">) Comets, bodies that outgas volatiles as they pass through the inner Solar System but that usually originate in the icy outer Solar System; </w:t>
      </w:r>
      <w:r>
        <w:rPr>
          <w:rFonts w:cs="Times New Roman"/>
        </w:rPr>
        <w:t>4</w:t>
      </w:r>
      <w:r w:rsidRPr="004A025C">
        <w:rPr>
          <w:rFonts w:cs="Times New Roman"/>
        </w:rPr>
        <w:t xml:space="preserve">) Phobos and Deimos, the enigmatic moons of Mars whose origin is unclear, but which may be more closely related to asteroids than to the planet they orbit; </w:t>
      </w:r>
      <w:r>
        <w:rPr>
          <w:rFonts w:cs="Times New Roman"/>
        </w:rPr>
        <w:t>5</w:t>
      </w:r>
      <w:r w:rsidRPr="004A025C">
        <w:rPr>
          <w:rFonts w:cs="Times New Roman"/>
        </w:rPr>
        <w:t xml:space="preserve">) </w:t>
      </w:r>
      <w:r>
        <w:rPr>
          <w:rFonts w:cs="Times New Roman"/>
        </w:rPr>
        <w:t>Giant planet Trojan</w:t>
      </w:r>
      <w:r w:rsidR="00FA2E3B">
        <w:rPr>
          <w:rFonts w:cs="Times New Roman"/>
        </w:rPr>
        <w:t>s</w:t>
      </w:r>
      <w:r>
        <w:rPr>
          <w:rFonts w:cs="Times New Roman"/>
        </w:rPr>
        <w:t xml:space="preserve"> and irregular </w:t>
      </w:r>
      <w:r w:rsidR="00FA2E3B">
        <w:rPr>
          <w:rFonts w:cs="Times New Roman"/>
        </w:rPr>
        <w:t>satellites</w:t>
      </w:r>
      <w:r>
        <w:rPr>
          <w:rFonts w:cs="Times New Roman"/>
        </w:rPr>
        <w:t>; 6) Trans-Neptunian Objects and Centaurs, including Pluto and other Kuiper belt objects as well as scattered disk and inner Oort cloud objects.</w:t>
      </w:r>
    </w:p>
    <w:p w14:paraId="26310812" w14:textId="77777777" w:rsidR="00E529C7" w:rsidRDefault="00E529C7" w:rsidP="000604B6">
      <w:pPr>
        <w:contextualSpacing/>
        <w:jc w:val="both"/>
        <w:rPr>
          <w:rFonts w:cs="Times New Roman"/>
        </w:rPr>
      </w:pPr>
    </w:p>
    <w:p w14:paraId="03E713E3" w14:textId="77777777" w:rsidR="00FA7DB2" w:rsidRPr="000604B6" w:rsidRDefault="00FA7DB2" w:rsidP="00FA7DB2">
      <w:pPr>
        <w:contextualSpacing/>
        <w:jc w:val="both"/>
        <w:rPr>
          <w:rFonts w:cs="Times New Roman"/>
          <w:b/>
          <w:u w:val="single"/>
        </w:rPr>
      </w:pPr>
      <w:r w:rsidRPr="004A025C">
        <w:rPr>
          <w:rFonts w:cs="Times New Roman"/>
          <w:b/>
          <w:u w:val="single"/>
        </w:rPr>
        <w:t>Objective 1.1. Understand the census and architecture of small bodies in the Solar System.</w:t>
      </w:r>
    </w:p>
    <w:p w14:paraId="52F29C78" w14:textId="77777777" w:rsidR="00FA7DB2" w:rsidRDefault="00FA7DB2" w:rsidP="00FA7DB2">
      <w:pPr>
        <w:contextualSpacing/>
        <w:jc w:val="both"/>
        <w:rPr>
          <w:rFonts w:cs="Times New Roman"/>
          <w:b/>
          <w:i/>
        </w:rPr>
      </w:pPr>
    </w:p>
    <w:p w14:paraId="4069797E" w14:textId="77777777" w:rsidR="00FA7DB2" w:rsidRDefault="00FA7DB2" w:rsidP="00FA7DB2">
      <w:pPr>
        <w:contextualSpacing/>
        <w:jc w:val="both"/>
        <w:rPr>
          <w:rFonts w:cs="Times New Roman"/>
          <w:b/>
          <w:i/>
        </w:rPr>
      </w:pPr>
      <w:r w:rsidRPr="004A025C">
        <w:rPr>
          <w:rFonts w:cs="Times New Roman"/>
          <w:b/>
          <w:i/>
        </w:rPr>
        <w:t xml:space="preserve">1.1.1. Continue and enhance search programs for NEOs, MBAs, Trojans, KBOs, Centaurs and other small </w:t>
      </w:r>
      <w:r>
        <w:rPr>
          <w:rFonts w:cs="Times New Roman"/>
          <w:b/>
          <w:i/>
        </w:rPr>
        <w:t>bodie</w:t>
      </w:r>
      <w:r w:rsidRPr="004A025C">
        <w:rPr>
          <w:rFonts w:cs="Times New Roman"/>
          <w:b/>
          <w:i/>
        </w:rPr>
        <w:t>s.</w:t>
      </w:r>
    </w:p>
    <w:p w14:paraId="29669EB5" w14:textId="6C266C59" w:rsidR="00FA7DB2" w:rsidRPr="00A47543" w:rsidRDefault="00FA7DB2" w:rsidP="00FA7DB2">
      <w:pPr>
        <w:ind w:firstLine="360"/>
        <w:contextualSpacing/>
        <w:jc w:val="both"/>
        <w:rPr>
          <w:rFonts w:cs="Times New Roman"/>
          <w:b/>
          <w:i/>
        </w:rPr>
      </w:pPr>
      <w:r w:rsidRPr="004A025C">
        <w:rPr>
          <w:rFonts w:cs="Times New Roman"/>
        </w:rPr>
        <w:t xml:space="preserve">A critical part of understanding the history of the small bodies in the Solar System, and hence the history of the Solar System itself, is </w:t>
      </w:r>
      <w:r w:rsidR="00CA5DEB">
        <w:rPr>
          <w:rFonts w:cs="Times New Roman"/>
        </w:rPr>
        <w:t xml:space="preserve">the knowledge of </w:t>
      </w:r>
      <w:r w:rsidRPr="004A025C">
        <w:rPr>
          <w:rFonts w:cs="Times New Roman"/>
        </w:rPr>
        <w:t>exactly what is present. Size-frequency distributions, inventory, and distributions of chemical and spectral pro</w:t>
      </w:r>
      <w:r>
        <w:rPr>
          <w:rFonts w:cs="Times New Roman"/>
        </w:rPr>
        <w:t>perties of astronomical objects have to be measured before they can be explained</w:t>
      </w:r>
      <w:r w:rsidRPr="004A025C">
        <w:rPr>
          <w:rFonts w:cs="Times New Roman"/>
        </w:rPr>
        <w:t xml:space="preserve">, </w:t>
      </w:r>
      <w:r>
        <w:rPr>
          <w:rFonts w:cs="Times New Roman"/>
        </w:rPr>
        <w:t>and</w:t>
      </w:r>
      <w:r w:rsidRPr="004A025C">
        <w:rPr>
          <w:rFonts w:cs="Times New Roman"/>
        </w:rPr>
        <w:t xml:space="preserve"> knowledge of the existence of these bodies is a </w:t>
      </w:r>
      <w:r>
        <w:rPr>
          <w:rFonts w:cs="Times New Roman"/>
        </w:rPr>
        <w:t>necessary</w:t>
      </w:r>
      <w:r w:rsidRPr="004A025C">
        <w:rPr>
          <w:rFonts w:cs="Times New Roman"/>
        </w:rPr>
        <w:t xml:space="preserve"> requirement.</w:t>
      </w:r>
      <w:r>
        <w:rPr>
          <w:rFonts w:cs="Times New Roman"/>
        </w:rPr>
        <w:t xml:space="preserve"> </w:t>
      </w:r>
      <w:r w:rsidRPr="004A025C">
        <w:rPr>
          <w:rFonts w:cs="Times New Roman"/>
        </w:rPr>
        <w:t xml:space="preserve">Because of their small sizes, small bodies </w:t>
      </w:r>
      <w:r>
        <w:rPr>
          <w:rFonts w:cs="Times New Roman"/>
        </w:rPr>
        <w:t>can be</w:t>
      </w:r>
      <w:r w:rsidRPr="004A025C">
        <w:rPr>
          <w:rFonts w:cs="Times New Roman"/>
        </w:rPr>
        <w:t xml:space="preserve"> inherently difficult to</w:t>
      </w:r>
      <w:r>
        <w:rPr>
          <w:rFonts w:cs="Times New Roman"/>
        </w:rPr>
        <w:t xml:space="preserve"> </w:t>
      </w:r>
      <w:r w:rsidRPr="004A025C">
        <w:rPr>
          <w:rFonts w:cs="Times New Roman"/>
        </w:rPr>
        <w:t>identify</w:t>
      </w:r>
      <w:r>
        <w:rPr>
          <w:rFonts w:cs="Times New Roman"/>
        </w:rPr>
        <w:t>. Physical and chemical characterization, as described in objectives below, is an additional challenge</w:t>
      </w:r>
      <w:r w:rsidRPr="004A025C">
        <w:rPr>
          <w:rFonts w:cs="Times New Roman"/>
        </w:rPr>
        <w:t>. Although the bright tails of comets have been observed since antiquity, every other type of small body orb</w:t>
      </w:r>
      <w:r>
        <w:rPr>
          <w:rFonts w:cs="Times New Roman"/>
        </w:rPr>
        <w:t>iting in the Solar S</w:t>
      </w:r>
      <w:r w:rsidRPr="004A025C">
        <w:rPr>
          <w:rFonts w:cs="Times New Roman"/>
        </w:rPr>
        <w:t xml:space="preserve">ystem has been discovered via telescopes. Most of the discoveries have been the result of systematic search programs, whether </w:t>
      </w:r>
      <w:r>
        <w:rPr>
          <w:rFonts w:cs="Times New Roman"/>
        </w:rPr>
        <w:t>for near-Earth objects, Kuiper b</w:t>
      </w:r>
      <w:r w:rsidRPr="004A025C">
        <w:rPr>
          <w:rFonts w:cs="Times New Roman"/>
        </w:rPr>
        <w:t xml:space="preserve">elt objects, or small moons of the outer Solar System planets. </w:t>
      </w:r>
      <w:r>
        <w:rPr>
          <w:rFonts w:cs="Times New Roman"/>
        </w:rPr>
        <w:t>S</w:t>
      </w:r>
      <w:r w:rsidRPr="004A025C">
        <w:rPr>
          <w:rFonts w:cs="Times New Roman"/>
        </w:rPr>
        <w:t>ince objects in different regions of the Solar System orbit the Sun at vastly different rates, the optimal search parameters for on</w:t>
      </w:r>
      <w:r>
        <w:rPr>
          <w:rFonts w:cs="Times New Roman"/>
        </w:rPr>
        <w:t>e type of object (e.g., Kuiper b</w:t>
      </w:r>
      <w:r w:rsidRPr="004A025C">
        <w:rPr>
          <w:rFonts w:cs="Times New Roman"/>
        </w:rPr>
        <w:t xml:space="preserve">elt objects) may be completely inapplicable for some other type (e.g., near-Earth objects). </w:t>
      </w:r>
    </w:p>
    <w:p w14:paraId="60E3479D" w14:textId="77777777" w:rsidR="00FA7DB2" w:rsidRPr="004A025C" w:rsidRDefault="00FA7DB2" w:rsidP="00FA7DB2">
      <w:pPr>
        <w:ind w:firstLine="720"/>
        <w:contextualSpacing/>
        <w:jc w:val="both"/>
        <w:rPr>
          <w:rFonts w:cs="Times New Roman"/>
        </w:rPr>
      </w:pPr>
    </w:p>
    <w:p w14:paraId="38517635" w14:textId="7E1A78B3" w:rsidR="00FA7DB2" w:rsidRPr="00D73322" w:rsidRDefault="00FA7DB2" w:rsidP="00D73322">
      <w:pPr>
        <w:contextualSpacing/>
        <w:jc w:val="both"/>
        <w:rPr>
          <w:rFonts w:cs="Times New Roman"/>
          <w:b/>
          <w:i/>
        </w:rPr>
      </w:pPr>
      <w:r w:rsidRPr="004A025C">
        <w:rPr>
          <w:rFonts w:cs="Times New Roman"/>
          <w:b/>
          <w:i/>
        </w:rPr>
        <w:t>1.1.2. Find and characterize new samples from small bodies through meteorites, microm</w:t>
      </w:r>
      <w:r w:rsidR="00AB3B71">
        <w:rPr>
          <w:rFonts w:cs="Times New Roman"/>
          <w:b/>
          <w:i/>
        </w:rPr>
        <w:t>eteorites, interplanetary dust</w:t>
      </w:r>
      <w:r>
        <w:rPr>
          <w:rFonts w:cs="Times New Roman"/>
          <w:b/>
          <w:i/>
        </w:rPr>
        <w:t xml:space="preserve">, </w:t>
      </w:r>
      <w:r w:rsidRPr="004A025C">
        <w:rPr>
          <w:rFonts w:cs="Times New Roman"/>
          <w:b/>
          <w:i/>
        </w:rPr>
        <w:t>and r</w:t>
      </w:r>
      <w:r w:rsidR="00AB3B71">
        <w:rPr>
          <w:rFonts w:cs="Times New Roman"/>
          <w:b/>
          <w:i/>
        </w:rPr>
        <w:t xml:space="preserve">eturned samples from comets, </w:t>
      </w:r>
      <w:r w:rsidRPr="004A025C">
        <w:rPr>
          <w:rFonts w:cs="Times New Roman"/>
          <w:b/>
          <w:i/>
        </w:rPr>
        <w:t>asteroids</w:t>
      </w:r>
      <w:r w:rsidR="00AB3B71">
        <w:rPr>
          <w:rFonts w:cs="Times New Roman"/>
          <w:b/>
          <w:i/>
        </w:rPr>
        <w:t>, and other small bodies</w:t>
      </w:r>
      <w:r w:rsidRPr="004A025C">
        <w:rPr>
          <w:rFonts w:cs="Times New Roman"/>
          <w:b/>
          <w:i/>
        </w:rPr>
        <w:t>.</w:t>
      </w:r>
    </w:p>
    <w:p w14:paraId="283098AF" w14:textId="77777777" w:rsidR="00FA7DB2" w:rsidRDefault="00FA7DB2" w:rsidP="00FA7DB2">
      <w:pPr>
        <w:ind w:firstLine="360"/>
        <w:contextualSpacing/>
        <w:jc w:val="both"/>
        <w:rPr>
          <w:rFonts w:cs="Times New Roman"/>
        </w:rPr>
      </w:pPr>
      <w:r w:rsidRPr="004A025C">
        <w:rPr>
          <w:rFonts w:cs="Times New Roman"/>
        </w:rPr>
        <w:t>Laboratory analysis provides a level of detail that is inaccessible to studies using telescopes or even spacecraft. However, the level of knowledge of the Solar System that we can gain from laboratory analysis is limited by the samples available. In addition, meteorites are a highly valuable but inherently biased sample of small body material, due to the filter of atmospheric passage</w:t>
      </w:r>
      <w:r>
        <w:rPr>
          <w:rFonts w:cs="Times New Roman"/>
        </w:rPr>
        <w:t xml:space="preserve"> and the likelihood of terrestrial alteration</w:t>
      </w:r>
      <w:r w:rsidRPr="004A025C">
        <w:rPr>
          <w:rFonts w:cs="Times New Roman"/>
        </w:rPr>
        <w:t xml:space="preserve">. Hence, to fully understand the small bodies of the Solar System, </w:t>
      </w:r>
      <w:r>
        <w:rPr>
          <w:rFonts w:cs="Times New Roman"/>
        </w:rPr>
        <w:t>samples are needed</w:t>
      </w:r>
      <w:r w:rsidRPr="004A025C">
        <w:rPr>
          <w:rFonts w:cs="Times New Roman"/>
        </w:rPr>
        <w:t xml:space="preserve"> from as many different objects as </w:t>
      </w:r>
      <w:r>
        <w:rPr>
          <w:rFonts w:cs="Times New Roman"/>
        </w:rPr>
        <w:t>can be</w:t>
      </w:r>
      <w:r w:rsidRPr="004A025C">
        <w:rPr>
          <w:rFonts w:cs="Times New Roman"/>
        </w:rPr>
        <w:t xml:space="preserve"> acquire</w:t>
      </w:r>
      <w:r>
        <w:rPr>
          <w:rFonts w:cs="Times New Roman"/>
        </w:rPr>
        <w:t>d</w:t>
      </w:r>
      <w:r w:rsidRPr="004A025C">
        <w:rPr>
          <w:rFonts w:cs="Times New Roman"/>
        </w:rPr>
        <w:t xml:space="preserve">, including meteorites of as many different types as possible, micrometeorites, interplanetary dust, and samples from comets (of both silicate and </w:t>
      </w:r>
      <w:r>
        <w:rPr>
          <w:rFonts w:cs="Times New Roman"/>
        </w:rPr>
        <w:t>icy materials), asteroids, the M</w:t>
      </w:r>
      <w:r w:rsidRPr="004A025C">
        <w:rPr>
          <w:rFonts w:cs="Times New Roman"/>
        </w:rPr>
        <w:t>artian moons, and as many other small bodies as become accessible to spacecraft technology.</w:t>
      </w:r>
    </w:p>
    <w:p w14:paraId="6B5E4BB6" w14:textId="77777777" w:rsidR="00FA7DB2" w:rsidRPr="000604B6" w:rsidRDefault="00FA7DB2" w:rsidP="00FA7DB2">
      <w:pPr>
        <w:ind w:firstLine="360"/>
        <w:contextualSpacing/>
        <w:jc w:val="both"/>
        <w:rPr>
          <w:rFonts w:cs="Times New Roman"/>
          <w:b/>
          <w:i/>
        </w:rPr>
      </w:pPr>
    </w:p>
    <w:p w14:paraId="1B8B72AA" w14:textId="77777777" w:rsidR="00FA7DB2" w:rsidRPr="004A025C" w:rsidRDefault="00FA7DB2" w:rsidP="00FA7DB2">
      <w:pPr>
        <w:contextualSpacing/>
        <w:jc w:val="both"/>
        <w:rPr>
          <w:rFonts w:cs="Times New Roman"/>
          <w:b/>
          <w:u w:val="single"/>
        </w:rPr>
      </w:pPr>
      <w:r w:rsidRPr="004A025C">
        <w:rPr>
          <w:rFonts w:cs="Times New Roman"/>
          <w:b/>
          <w:u w:val="single"/>
        </w:rPr>
        <w:t>Objective 1.2. Study small bodies to understand the origin of the Solar System</w:t>
      </w:r>
      <w:r>
        <w:rPr>
          <w:rFonts w:cs="Times New Roman"/>
          <w:b/>
          <w:u w:val="single"/>
        </w:rPr>
        <w:t>.</w:t>
      </w:r>
    </w:p>
    <w:p w14:paraId="4FBAACD0" w14:textId="77777777" w:rsidR="00FA7DB2" w:rsidRPr="004A025C" w:rsidRDefault="00FA7DB2" w:rsidP="00FA7DB2">
      <w:pPr>
        <w:contextualSpacing/>
        <w:jc w:val="both"/>
        <w:rPr>
          <w:rFonts w:cs="Times New Roman"/>
        </w:rPr>
      </w:pPr>
    </w:p>
    <w:p w14:paraId="47848539" w14:textId="77777777" w:rsidR="00FA7DB2" w:rsidRDefault="00FA7DB2" w:rsidP="00FA7DB2">
      <w:pPr>
        <w:contextualSpacing/>
        <w:jc w:val="both"/>
        <w:rPr>
          <w:rFonts w:cs="Times New Roman"/>
          <w:b/>
          <w:i/>
        </w:rPr>
      </w:pPr>
      <w:r w:rsidRPr="004A025C">
        <w:rPr>
          <w:rFonts w:cs="Times New Roman"/>
          <w:b/>
          <w:i/>
        </w:rPr>
        <w:t>1.2.1. Study the elemental, isotopic, mineralogical, and molecular composition of small bodies (through ground-based spectroscopy, spacecraft analyses,</w:t>
      </w:r>
      <w:r>
        <w:rPr>
          <w:rFonts w:cs="Times New Roman"/>
          <w:b/>
          <w:i/>
        </w:rPr>
        <w:t xml:space="preserve"> </w:t>
      </w:r>
      <w:r w:rsidRPr="004A025C">
        <w:rPr>
          <w:rFonts w:cs="Times New Roman"/>
          <w:b/>
          <w:i/>
        </w:rPr>
        <w:t xml:space="preserve">returned samples, and samples of meteoritic material) to constrain their origins. </w:t>
      </w:r>
    </w:p>
    <w:p w14:paraId="41F7B77F" w14:textId="77777777" w:rsidR="00FA7DB2" w:rsidRDefault="00FA7DB2" w:rsidP="00FA7DB2">
      <w:pPr>
        <w:ind w:firstLine="360"/>
        <w:contextualSpacing/>
        <w:jc w:val="both"/>
        <w:rPr>
          <w:rFonts w:cs="Times New Roman"/>
        </w:rPr>
      </w:pPr>
      <w:r w:rsidRPr="004A025C">
        <w:rPr>
          <w:rFonts w:cs="Times New Roman"/>
        </w:rPr>
        <w:t>One of the most fundamental properties of an object is its chemical composition.</w:t>
      </w:r>
      <w:r>
        <w:rPr>
          <w:rFonts w:cs="Times New Roman"/>
        </w:rPr>
        <w:t xml:space="preserve"> The</w:t>
      </w:r>
      <w:r w:rsidRPr="004A025C">
        <w:rPr>
          <w:rFonts w:cs="Times New Roman"/>
        </w:rPr>
        <w:t xml:space="preserve"> chemical composition not only speaks to the processes involved in its formation (for example,</w:t>
      </w:r>
      <w:r>
        <w:rPr>
          <w:rFonts w:cs="Times New Roman"/>
        </w:rPr>
        <w:t xml:space="preserve"> determining the amount of material an object contains</w:t>
      </w:r>
      <w:r w:rsidRPr="004A025C">
        <w:rPr>
          <w:rFonts w:cs="Times New Roman"/>
        </w:rPr>
        <w:t xml:space="preserve"> that would have condensed at high or low temperatures</w:t>
      </w:r>
      <w:r>
        <w:rPr>
          <w:rFonts w:cs="Times New Roman"/>
        </w:rPr>
        <w:t xml:space="preserve"> can constrain both its location of origin and the amount of mixing in the early solar nebula</w:t>
      </w:r>
      <w:r w:rsidRPr="004A025C">
        <w:rPr>
          <w:rFonts w:cs="Times New Roman"/>
        </w:rPr>
        <w:t>) but also to the possible paths its evolution may take (</w:t>
      </w:r>
      <w:r>
        <w:rPr>
          <w:rFonts w:cs="Times New Roman"/>
        </w:rPr>
        <w:t xml:space="preserve">e.g., </w:t>
      </w:r>
      <w:r w:rsidRPr="004A025C">
        <w:rPr>
          <w:rFonts w:cs="Times New Roman"/>
        </w:rPr>
        <w:t xml:space="preserve">a body that forms with frozen volatiles may undergo processes that will not happen on an object made of more refractory material). Small bodies studies lend themselves to many techniques that are complementary and necessary for a full understanding of objects that are individually complex within diverse populations. </w:t>
      </w:r>
      <w:r>
        <w:rPr>
          <w:rFonts w:cs="Times New Roman"/>
        </w:rPr>
        <w:t>Elemental, isotopic, and mineralogical</w:t>
      </w:r>
      <w:r w:rsidRPr="004A025C">
        <w:rPr>
          <w:rFonts w:cs="Times New Roman"/>
        </w:rPr>
        <w:t xml:space="preserve"> compositions can be measured on a grain-by-grain basis for returned samples or laboratory samples of meteorites or interplanetary dust, while visible and infrared spectroscopy </w:t>
      </w:r>
      <w:r>
        <w:rPr>
          <w:rFonts w:cs="Times New Roman"/>
        </w:rPr>
        <w:t xml:space="preserve">to determine mineralogy or molecular composition </w:t>
      </w:r>
      <w:r w:rsidRPr="004A025C">
        <w:rPr>
          <w:rFonts w:cs="Times New Roman"/>
        </w:rPr>
        <w:t>are among the most effective tools for telescopic observation</w:t>
      </w:r>
      <w:r>
        <w:rPr>
          <w:rFonts w:cs="Times New Roman"/>
        </w:rPr>
        <w:t xml:space="preserve">. </w:t>
      </w:r>
      <w:r w:rsidRPr="004A025C">
        <w:rPr>
          <w:rFonts w:cs="Times New Roman"/>
        </w:rPr>
        <w:t xml:space="preserve">Spacecraft, meanwhile, can make direct elemental determinations with techniques like gamma-ray and X-ray spectroscopy, but without the spatial resolution of laboratory samples, or can use techniques like infrared spectroscopy to make measurements with higher spatial resolution than that of ground-based telescopes, but often at the price of poorer spectral resolution. Spacecraft-based mass spectrometers can provide molecular, elemental and even isotopic information, but are limited to the material at the location of the spacecraft. </w:t>
      </w:r>
      <w:r>
        <w:rPr>
          <w:rFonts w:cs="Times New Roman"/>
        </w:rPr>
        <w:t>As technology improves and techniques evolve, however, in situ measurements by mass spectrometers of small body compositions via landed measurements or dust analysis could likely play an increasingly useful role.</w:t>
      </w:r>
    </w:p>
    <w:p w14:paraId="57474A2B" w14:textId="77777777" w:rsidR="00FA7DB2" w:rsidRPr="000604B6" w:rsidRDefault="00FA7DB2" w:rsidP="00FA7DB2">
      <w:pPr>
        <w:ind w:firstLine="360"/>
        <w:contextualSpacing/>
        <w:jc w:val="both"/>
        <w:rPr>
          <w:rFonts w:cs="Times New Roman"/>
          <w:b/>
          <w:i/>
        </w:rPr>
      </w:pPr>
    </w:p>
    <w:p w14:paraId="64F534F3" w14:textId="77777777" w:rsidR="00FA7DB2" w:rsidRDefault="00FA7DB2" w:rsidP="00FA7DB2">
      <w:pPr>
        <w:contextualSpacing/>
        <w:jc w:val="both"/>
        <w:rPr>
          <w:rFonts w:cs="Times New Roman"/>
          <w:b/>
          <w:i/>
        </w:rPr>
      </w:pPr>
      <w:r w:rsidRPr="004A025C">
        <w:rPr>
          <w:rFonts w:cs="Times New Roman"/>
          <w:b/>
          <w:i/>
        </w:rPr>
        <w:t>1.2.2. Determine the timing of events in the early Solar System, using meteorites and returned samples.</w:t>
      </w:r>
    </w:p>
    <w:p w14:paraId="2DFD4C9C" w14:textId="77777777" w:rsidR="00FA7DB2" w:rsidRDefault="00FA7DB2" w:rsidP="00FA7DB2">
      <w:pPr>
        <w:ind w:firstLine="360"/>
        <w:contextualSpacing/>
        <w:jc w:val="both"/>
        <w:rPr>
          <w:rFonts w:cs="Times New Roman"/>
        </w:rPr>
      </w:pPr>
      <w:r>
        <w:rPr>
          <w:rFonts w:cs="Times New Roman"/>
        </w:rPr>
        <w:t>Knowing the timing and duration of events is critical to understanding and constraining the processes behind them. This is true for processes as varied as</w:t>
      </w:r>
      <w:r w:rsidRPr="004A025C">
        <w:rPr>
          <w:rFonts w:cs="Times New Roman"/>
        </w:rPr>
        <w:t xml:space="preserve"> chondrule formation, aqueous alteration, or impacts,</w:t>
      </w:r>
      <w:r>
        <w:rPr>
          <w:rFonts w:cs="Times New Roman"/>
        </w:rPr>
        <w:t xml:space="preserve"> each of which can be associated with specific questions that will move the field forward as they are answered. (</w:t>
      </w:r>
      <w:r w:rsidRPr="004A025C">
        <w:rPr>
          <w:rFonts w:cs="Times New Roman"/>
        </w:rPr>
        <w:t>For example, what is the relation of chondrule formation to the formation of calcium-aluminum-rich inclusions, in either time or space? How does the distribution of ages of imp</w:t>
      </w:r>
      <w:r>
        <w:rPr>
          <w:rFonts w:cs="Times New Roman"/>
        </w:rPr>
        <w:t>act events for meteorites from main b</w:t>
      </w:r>
      <w:r w:rsidRPr="004A025C">
        <w:rPr>
          <w:rFonts w:cs="Times New Roman"/>
        </w:rPr>
        <w:t>elt asteroids compare to the distribution of such ages for samples from the Moon, and what does that say about the dynamical processes at work?</w:t>
      </w:r>
      <w:r>
        <w:rPr>
          <w:rFonts w:cs="Times New Roman"/>
        </w:rPr>
        <w:t xml:space="preserve">) </w:t>
      </w:r>
      <w:r w:rsidRPr="004A025C">
        <w:rPr>
          <w:rFonts w:cs="Times New Roman"/>
        </w:rPr>
        <w:t xml:space="preserve"> Different isotopic systems are sensitive to different events in the same object, so developing new techniques that provide ages, both absolute and relative, of extraterrestrial materials, can open up new lines of study. </w:t>
      </w:r>
    </w:p>
    <w:p w14:paraId="6970B996" w14:textId="77777777" w:rsidR="00FA7DB2" w:rsidRPr="000604B6" w:rsidRDefault="00FA7DB2" w:rsidP="00FA7DB2">
      <w:pPr>
        <w:ind w:firstLine="360"/>
        <w:contextualSpacing/>
        <w:jc w:val="both"/>
        <w:rPr>
          <w:rFonts w:cs="Times New Roman"/>
          <w:b/>
          <w:i/>
        </w:rPr>
      </w:pPr>
    </w:p>
    <w:p w14:paraId="248CA32F" w14:textId="77777777" w:rsidR="00FA7DB2" w:rsidRDefault="00FA7DB2" w:rsidP="00FA7DB2">
      <w:pPr>
        <w:contextualSpacing/>
        <w:jc w:val="both"/>
        <w:rPr>
          <w:rFonts w:cs="Times New Roman"/>
          <w:b/>
          <w:i/>
        </w:rPr>
      </w:pPr>
      <w:r w:rsidRPr="004A025C">
        <w:rPr>
          <w:rFonts w:cs="Times New Roman"/>
          <w:b/>
          <w:i/>
        </w:rPr>
        <w:t>1.2.3. Use the distribution of compositions and ages of small bodies in the Solar System to make testable predictions about observable parameters in forming planetary systems.</w:t>
      </w:r>
    </w:p>
    <w:p w14:paraId="425D06EF" w14:textId="77777777" w:rsidR="00FA7DB2" w:rsidRDefault="00FA7DB2" w:rsidP="00FA7DB2">
      <w:pPr>
        <w:ind w:firstLine="360"/>
        <w:contextualSpacing/>
        <w:jc w:val="both"/>
        <w:rPr>
          <w:rFonts w:cs="Times New Roman"/>
        </w:rPr>
      </w:pPr>
      <w:r>
        <w:rPr>
          <w:rFonts w:cs="Times New Roman"/>
        </w:rPr>
        <w:t xml:space="preserve">There has been a massive growth in our knowledge about exoplanetary systems, which has in turn helped inform studies of our own Solar System. As we seek to better link what we know about these other systems, we are left with a fundamental question: </w:t>
      </w:r>
      <w:r w:rsidRPr="004A025C">
        <w:rPr>
          <w:rFonts w:cs="Times New Roman"/>
        </w:rPr>
        <w:t>Is the Solar System typical or anomalous? One of the best ways to address this question is to determine what processes occurred and their timing and duration in the early Solar System and then compare that to what is seen in planetary systems that are currently forming around other stars. While it is difficult to observe planets around other stars, it is often easier to detect the dust and gas that small bodies generate</w:t>
      </w:r>
      <w:r>
        <w:rPr>
          <w:rFonts w:cs="Times New Roman"/>
        </w:rPr>
        <w:t xml:space="preserve"> in those systems</w:t>
      </w:r>
      <w:r w:rsidRPr="004A025C">
        <w:rPr>
          <w:rFonts w:cs="Times New Roman"/>
        </w:rPr>
        <w:t xml:space="preserve">. </w:t>
      </w:r>
      <w:r>
        <w:rPr>
          <w:rFonts w:cs="Times New Roman"/>
        </w:rPr>
        <w:t>Measuring or estimating the timescale for</w:t>
      </w:r>
      <w:r w:rsidRPr="004A025C">
        <w:rPr>
          <w:rFonts w:cs="Times New Roman"/>
        </w:rPr>
        <w:t xml:space="preserve"> gas clea</w:t>
      </w:r>
      <w:r>
        <w:rPr>
          <w:rFonts w:cs="Times New Roman"/>
        </w:rPr>
        <w:t>rance</w:t>
      </w:r>
      <w:r w:rsidRPr="004A025C">
        <w:rPr>
          <w:rFonts w:cs="Times New Roman"/>
        </w:rPr>
        <w:t xml:space="preserve"> from the Solar System and how frequent collisions were</w:t>
      </w:r>
      <w:r>
        <w:rPr>
          <w:rFonts w:cs="Times New Roman"/>
        </w:rPr>
        <w:t xml:space="preserve"> enables comparisons to </w:t>
      </w:r>
      <w:r w:rsidRPr="004A025C">
        <w:rPr>
          <w:rFonts w:cs="Times New Roman"/>
        </w:rPr>
        <w:t>other systems to see if the same behavior is exhibited</w:t>
      </w:r>
      <w:r>
        <w:rPr>
          <w:rFonts w:cs="Times New Roman"/>
        </w:rPr>
        <w:t xml:space="preserve"> for the same processes</w:t>
      </w:r>
      <w:r w:rsidRPr="004A025C">
        <w:rPr>
          <w:rFonts w:cs="Times New Roman"/>
        </w:rPr>
        <w:t>.</w:t>
      </w:r>
    </w:p>
    <w:p w14:paraId="05DFD5E5" w14:textId="77777777" w:rsidR="00FA7DB2" w:rsidRPr="000604B6" w:rsidRDefault="00FA7DB2" w:rsidP="00FA7DB2">
      <w:pPr>
        <w:ind w:firstLine="360"/>
        <w:contextualSpacing/>
        <w:jc w:val="both"/>
        <w:rPr>
          <w:rFonts w:cs="Times New Roman"/>
          <w:b/>
          <w:i/>
        </w:rPr>
      </w:pPr>
    </w:p>
    <w:p w14:paraId="771D6836" w14:textId="77777777" w:rsidR="00FA7DB2" w:rsidRPr="004A025C" w:rsidRDefault="00FA7DB2" w:rsidP="00FA7DB2">
      <w:pPr>
        <w:contextualSpacing/>
        <w:jc w:val="both"/>
        <w:rPr>
          <w:rFonts w:cs="Times New Roman"/>
          <w:b/>
          <w:u w:val="single"/>
        </w:rPr>
      </w:pPr>
      <w:r w:rsidRPr="004A025C">
        <w:rPr>
          <w:rFonts w:cs="Times New Roman"/>
          <w:b/>
          <w:u w:val="single"/>
        </w:rPr>
        <w:t xml:space="preserve">Objective 1.3. </w:t>
      </w:r>
      <w:r>
        <w:rPr>
          <w:rFonts w:cs="Times New Roman"/>
          <w:b/>
          <w:u w:val="single"/>
        </w:rPr>
        <w:t>Study small bodies to u</w:t>
      </w:r>
      <w:r w:rsidRPr="004A025C">
        <w:rPr>
          <w:rFonts w:cs="Times New Roman"/>
          <w:b/>
          <w:u w:val="single"/>
        </w:rPr>
        <w:t>nderstand the dynamical evolution of the Solar System</w:t>
      </w:r>
      <w:r>
        <w:rPr>
          <w:rFonts w:cs="Times New Roman"/>
          <w:b/>
          <w:u w:val="single"/>
        </w:rPr>
        <w:t>.</w:t>
      </w:r>
    </w:p>
    <w:p w14:paraId="3E33DE65" w14:textId="77777777" w:rsidR="00FA7DB2" w:rsidRPr="004A025C" w:rsidRDefault="00FA7DB2" w:rsidP="00FA7DB2">
      <w:pPr>
        <w:contextualSpacing/>
        <w:jc w:val="both"/>
        <w:rPr>
          <w:rFonts w:cs="Times New Roman"/>
        </w:rPr>
      </w:pPr>
    </w:p>
    <w:p w14:paraId="66E7AF6B" w14:textId="77777777" w:rsidR="00FA7DB2" w:rsidRPr="004A025C" w:rsidRDefault="00FA7DB2" w:rsidP="00FA7DB2">
      <w:pPr>
        <w:contextualSpacing/>
        <w:jc w:val="both"/>
        <w:rPr>
          <w:rFonts w:cs="Times New Roman"/>
          <w:b/>
          <w:i/>
        </w:rPr>
      </w:pPr>
      <w:r w:rsidRPr="004A025C">
        <w:rPr>
          <w:rFonts w:cs="Times New Roman"/>
          <w:b/>
          <w:i/>
        </w:rPr>
        <w:t>1.3.1. Use experimental, theoretical</w:t>
      </w:r>
      <w:r>
        <w:rPr>
          <w:rFonts w:cs="Times New Roman"/>
          <w:b/>
          <w:i/>
        </w:rPr>
        <w:t>,</w:t>
      </w:r>
      <w:r w:rsidRPr="004A025C">
        <w:rPr>
          <w:rFonts w:cs="Times New Roman"/>
          <w:b/>
          <w:i/>
        </w:rPr>
        <w:t xml:space="preserve"> and observational studies to understand the processes that alter o</w:t>
      </w:r>
      <w:r>
        <w:rPr>
          <w:rFonts w:cs="Times New Roman"/>
          <w:b/>
          <w:i/>
        </w:rPr>
        <w:t>rbits, including the Yarkovsky e</w:t>
      </w:r>
      <w:r w:rsidRPr="004A025C">
        <w:rPr>
          <w:rFonts w:cs="Times New Roman"/>
          <w:b/>
          <w:i/>
        </w:rPr>
        <w:t>ffect, resonances, planetary encounters, planetary migration, and other effects.</w:t>
      </w:r>
    </w:p>
    <w:p w14:paraId="614176D5" w14:textId="77777777" w:rsidR="00FA7DB2" w:rsidRDefault="00FA7DB2" w:rsidP="00FA7DB2">
      <w:pPr>
        <w:ind w:firstLine="360"/>
        <w:contextualSpacing/>
        <w:jc w:val="both"/>
        <w:rPr>
          <w:rFonts w:cs="Times New Roman"/>
        </w:rPr>
      </w:pPr>
      <w:r>
        <w:rPr>
          <w:rFonts w:cs="Times New Roman"/>
        </w:rPr>
        <w:t xml:space="preserve">The largest NEOs are seven orders of magnitude less massive than the Moon, and comets are typically smaller still. As a result, forces that are neglected or never even considered in planetary studies may be of critical importance for the small bodies. </w:t>
      </w:r>
      <w:r w:rsidRPr="004A025C">
        <w:rPr>
          <w:rFonts w:cs="Times New Roman"/>
        </w:rPr>
        <w:t>For example, the volatile jetting that can drive changes in com</w:t>
      </w:r>
      <w:r>
        <w:rPr>
          <w:rFonts w:cs="Times New Roman"/>
        </w:rPr>
        <w:t>etary orbits and the Yarkovsky e</w:t>
      </w:r>
      <w:r w:rsidRPr="004A025C">
        <w:rPr>
          <w:rFonts w:cs="Times New Roman"/>
        </w:rPr>
        <w:t xml:space="preserve">ffect that can move small objects around the inner Solar System are both processes that would be of no importance to the orbital evolution of Earth or Mars, but are major factors in the current architecture of the Solar System. On the other hand, </w:t>
      </w:r>
      <w:r>
        <w:rPr>
          <w:rFonts w:cs="Times New Roman"/>
        </w:rPr>
        <w:t xml:space="preserve">the sheer number of small bodies allows them to be used in a statistical manner as test masses to divine the forces acting on the entire population. For instance, </w:t>
      </w:r>
      <w:r w:rsidRPr="004A025C">
        <w:rPr>
          <w:rFonts w:cs="Times New Roman"/>
        </w:rPr>
        <w:t>large-scale structures such as the dis</w:t>
      </w:r>
      <w:r>
        <w:rPr>
          <w:rFonts w:cs="Times New Roman"/>
        </w:rPr>
        <w:t>tribution of orbits within the asteroid main belt, the T</w:t>
      </w:r>
      <w:r w:rsidRPr="004A025C">
        <w:rPr>
          <w:rFonts w:cs="Times New Roman"/>
        </w:rPr>
        <w:t>rojans, the trans</w:t>
      </w:r>
      <w:r>
        <w:rPr>
          <w:rFonts w:cs="Times New Roman"/>
        </w:rPr>
        <w:t>-Neptunian region and the Oort c</w:t>
      </w:r>
      <w:r w:rsidRPr="004A025C">
        <w:rPr>
          <w:rFonts w:cs="Times New Roman"/>
        </w:rPr>
        <w:t>loud may all reflect planetary migration, to some degree. Theoretical studies provide the foundation for understanding processes</w:t>
      </w:r>
      <w:r>
        <w:rPr>
          <w:rFonts w:cs="Times New Roman"/>
        </w:rPr>
        <w:t xml:space="preserve"> that can alter small bodies’ orbits</w:t>
      </w:r>
      <w:r w:rsidRPr="004A025C">
        <w:rPr>
          <w:rFonts w:cs="Times New Roman"/>
        </w:rPr>
        <w:t>, but these theoretical models need to be tested, both by experiments (either at the laboratory level or by spacecraft on actual small bodies) and by very high-precision measurements of the short-term evolution of orbits of small bodies, particularly near-Earth objects, coupled with measurements of size, shape, albedo, density, and other properties that can affect that evolution.</w:t>
      </w:r>
    </w:p>
    <w:p w14:paraId="2778B6DA" w14:textId="77777777" w:rsidR="00FA7DB2" w:rsidRPr="004A025C" w:rsidRDefault="00FA7DB2" w:rsidP="00FA7DB2">
      <w:pPr>
        <w:ind w:firstLine="360"/>
        <w:contextualSpacing/>
        <w:jc w:val="both"/>
        <w:rPr>
          <w:rFonts w:cs="Times New Roman"/>
        </w:rPr>
      </w:pPr>
    </w:p>
    <w:p w14:paraId="5D0B8B21" w14:textId="77777777" w:rsidR="00FA7DB2" w:rsidRPr="004A025C" w:rsidRDefault="00FA7DB2" w:rsidP="00FA7DB2">
      <w:pPr>
        <w:contextualSpacing/>
        <w:jc w:val="both"/>
        <w:rPr>
          <w:rFonts w:cs="Times New Roman"/>
          <w:b/>
          <w:i/>
        </w:rPr>
      </w:pPr>
      <w:r w:rsidRPr="004A025C">
        <w:rPr>
          <w:rFonts w:cs="Times New Roman"/>
          <w:b/>
          <w:i/>
        </w:rPr>
        <w:t>1.3.2. Combine theoretical and observational techniques to examine how the current distribution of small bodies evolved.</w:t>
      </w:r>
    </w:p>
    <w:p w14:paraId="1EE56B33" w14:textId="77777777" w:rsidR="00FA7DB2" w:rsidRDefault="00FA7DB2" w:rsidP="00FA7DB2">
      <w:pPr>
        <w:ind w:firstLine="360"/>
        <w:contextualSpacing/>
        <w:jc w:val="both"/>
        <w:rPr>
          <w:rFonts w:cs="Times New Roman"/>
        </w:rPr>
      </w:pPr>
      <w:r w:rsidRPr="004A025C">
        <w:rPr>
          <w:rFonts w:cs="Times New Roman"/>
        </w:rPr>
        <w:t xml:space="preserve">Although there are many processes that could alter the orbits of small bodies, the current architecture of the Solar System reflects one specific history. </w:t>
      </w:r>
      <w:r>
        <w:rPr>
          <w:rFonts w:cs="Times New Roman"/>
        </w:rPr>
        <w:t>Determining what that history was, or at least determining whether a particular series of events could have led to the distribution of small bodies now observed, has important implications. T</w:t>
      </w:r>
      <w:r w:rsidRPr="004A025C">
        <w:rPr>
          <w:rFonts w:cs="Times New Roman"/>
        </w:rPr>
        <w:t>he planets, including Earth</w:t>
      </w:r>
      <w:r>
        <w:rPr>
          <w:rFonts w:cs="Times New Roman"/>
        </w:rPr>
        <w:t>, were in the same Solar System, so while many of the processes affecting small bodies would not have had such dramatic direct effects on planets’ orbits, the planets were affected,</w:t>
      </w:r>
      <w:r w:rsidRPr="004A025C">
        <w:rPr>
          <w:rFonts w:cs="Times New Roman"/>
        </w:rPr>
        <w:t xml:space="preserve"> both through impacts of small bodies whose orbits were greatly perturbed, and through interactions bet</w:t>
      </w:r>
      <w:r>
        <w:rPr>
          <w:rFonts w:cs="Times New Roman"/>
        </w:rPr>
        <w:t>ween the planets. Thus, the</w:t>
      </w:r>
      <w:r w:rsidRPr="004A025C">
        <w:rPr>
          <w:rFonts w:cs="Times New Roman"/>
        </w:rPr>
        <w:t xml:space="preserve"> study of small bodies can help in the understanding of the formation and evolution of planets like Earth and Mars</w:t>
      </w:r>
      <w:r>
        <w:rPr>
          <w:rFonts w:cs="Times New Roman"/>
        </w:rPr>
        <w:t>, or explain the enrichment of giant planet atmospheres in volatiles brought in by migrating planetesimals</w:t>
      </w:r>
      <w:r w:rsidRPr="004A025C">
        <w:rPr>
          <w:rFonts w:cs="Times New Roman"/>
        </w:rPr>
        <w:t>.</w:t>
      </w:r>
    </w:p>
    <w:p w14:paraId="624E40D1" w14:textId="77777777" w:rsidR="00FA7DB2" w:rsidRPr="000604B6" w:rsidRDefault="00FA7DB2" w:rsidP="00FA7DB2">
      <w:pPr>
        <w:ind w:firstLine="360"/>
        <w:contextualSpacing/>
        <w:jc w:val="both"/>
        <w:rPr>
          <w:rFonts w:cs="Times New Roman"/>
        </w:rPr>
      </w:pPr>
    </w:p>
    <w:p w14:paraId="6F198217" w14:textId="77777777" w:rsidR="00FA7DB2" w:rsidRPr="004A025C" w:rsidRDefault="00FA7DB2" w:rsidP="00FA7DB2">
      <w:pPr>
        <w:contextualSpacing/>
        <w:jc w:val="both"/>
        <w:rPr>
          <w:rFonts w:cs="Times New Roman"/>
          <w:b/>
          <w:i/>
        </w:rPr>
      </w:pPr>
      <w:r w:rsidRPr="004A025C">
        <w:rPr>
          <w:rFonts w:cs="Times New Roman"/>
          <w:b/>
          <w:i/>
        </w:rPr>
        <w:t xml:space="preserve">1.3.3. </w:t>
      </w:r>
      <w:r>
        <w:rPr>
          <w:rFonts w:cs="Times New Roman"/>
          <w:b/>
          <w:i/>
        </w:rPr>
        <w:t>Search for correlations between</w:t>
      </w:r>
      <w:r w:rsidRPr="004A025C">
        <w:rPr>
          <w:rFonts w:cs="Times New Roman"/>
          <w:b/>
          <w:i/>
        </w:rPr>
        <w:t xml:space="preserve"> dynamical evolution </w:t>
      </w:r>
      <w:r>
        <w:rPr>
          <w:rFonts w:cs="Times New Roman"/>
          <w:b/>
          <w:i/>
        </w:rPr>
        <w:t>and</w:t>
      </w:r>
      <w:r w:rsidRPr="004A025C">
        <w:rPr>
          <w:rFonts w:cs="Times New Roman"/>
          <w:b/>
          <w:i/>
        </w:rPr>
        <w:t xml:space="preserve"> chemical composition</w:t>
      </w:r>
      <w:r>
        <w:rPr>
          <w:rFonts w:cs="Times New Roman"/>
          <w:b/>
          <w:i/>
        </w:rPr>
        <w:t>.</w:t>
      </w:r>
    </w:p>
    <w:p w14:paraId="40A0A956" w14:textId="77777777" w:rsidR="00FA7DB2" w:rsidRDefault="00FA7DB2" w:rsidP="00FA7DB2">
      <w:pPr>
        <w:ind w:firstLine="360"/>
        <w:contextualSpacing/>
        <w:jc w:val="both"/>
        <w:rPr>
          <w:rFonts w:cs="Times New Roman"/>
        </w:rPr>
      </w:pPr>
      <w:r w:rsidRPr="004A025C">
        <w:rPr>
          <w:rFonts w:cs="Times New Roman"/>
        </w:rPr>
        <w:t xml:space="preserve">Particularly in the </w:t>
      </w:r>
      <w:r>
        <w:rPr>
          <w:rFonts w:cs="Times New Roman"/>
        </w:rPr>
        <w:t>asteroid main belt and the t</w:t>
      </w:r>
      <w:r w:rsidRPr="004A025C">
        <w:rPr>
          <w:rFonts w:cs="Times New Roman"/>
        </w:rPr>
        <w:t xml:space="preserve">rans-Neptunian region, what chemical gradients exist, and do those reflect initial conditions or subsequent evolution? While we are beginning to get isotopic information on sets of objects, most notably oxygen isotopes on meteorites and inner Solar System planets, and hydrogen isotopes on comets, it is not yet clear whether variations represent systematic trends. </w:t>
      </w:r>
      <w:r>
        <w:rPr>
          <w:rFonts w:cs="Times New Roman"/>
        </w:rPr>
        <w:t>Any spectral trends identified by remote sensing observations could provide insight into chemical compositions throughout the Solar System.</w:t>
      </w:r>
    </w:p>
    <w:p w14:paraId="6E8D212E" w14:textId="77777777" w:rsidR="00FA7DB2" w:rsidRPr="004A025C" w:rsidRDefault="00FA7DB2" w:rsidP="00FA7DB2">
      <w:pPr>
        <w:ind w:firstLine="360"/>
        <w:contextualSpacing/>
        <w:jc w:val="both"/>
        <w:rPr>
          <w:rFonts w:cs="Times New Roman"/>
        </w:rPr>
      </w:pPr>
    </w:p>
    <w:p w14:paraId="373ED2DB" w14:textId="77777777" w:rsidR="00FA7DB2" w:rsidRPr="004A025C" w:rsidRDefault="00FA7DB2" w:rsidP="00FA7DB2">
      <w:pPr>
        <w:contextualSpacing/>
        <w:jc w:val="both"/>
        <w:rPr>
          <w:rFonts w:cs="Times New Roman"/>
          <w:b/>
          <w:i/>
        </w:rPr>
      </w:pPr>
      <w:r w:rsidRPr="004A025C">
        <w:rPr>
          <w:rFonts w:cs="Times New Roman"/>
          <w:b/>
          <w:i/>
        </w:rPr>
        <w:t xml:space="preserve">1.3.4. Use </w:t>
      </w:r>
      <w:r>
        <w:rPr>
          <w:rFonts w:cs="Times New Roman"/>
          <w:b/>
          <w:i/>
        </w:rPr>
        <w:t xml:space="preserve">observed orbital changes, </w:t>
      </w:r>
      <w:r w:rsidRPr="004A025C">
        <w:rPr>
          <w:rFonts w:cs="Times New Roman"/>
          <w:b/>
          <w:i/>
        </w:rPr>
        <w:t>the surface ages of small bodies determined by studies of crater density, surface morphology, spectral reflectance and other remote sensing techniques, and the cosmic-ray exposure ages of meteorites and returned samples to determine the most recent dynamical history of these objects.</w:t>
      </w:r>
    </w:p>
    <w:p w14:paraId="002BD9D4" w14:textId="77777777" w:rsidR="00FA7DB2" w:rsidRDefault="00FA7DB2" w:rsidP="00FA7DB2">
      <w:pPr>
        <w:ind w:firstLine="360"/>
        <w:contextualSpacing/>
        <w:jc w:val="both"/>
        <w:rPr>
          <w:rFonts w:cs="Times New Roman"/>
        </w:rPr>
      </w:pPr>
      <w:r w:rsidRPr="004A025C">
        <w:rPr>
          <w:rFonts w:cs="Times New Roman"/>
        </w:rPr>
        <w:t>Some of the effects that can alter the orbits of small bodi</w:t>
      </w:r>
      <w:r>
        <w:rPr>
          <w:rFonts w:cs="Times New Roman"/>
        </w:rPr>
        <w:t>es, most notably the Yarkovsky e</w:t>
      </w:r>
      <w:r w:rsidRPr="004A025C">
        <w:rPr>
          <w:rFonts w:cs="Times New Roman"/>
        </w:rPr>
        <w:t>ffect</w:t>
      </w:r>
      <w:r>
        <w:rPr>
          <w:rFonts w:cs="Times New Roman"/>
        </w:rPr>
        <w:t xml:space="preserve"> and some of the effects that occur on comets, ranging from splitting to acceleration caused by jets</w:t>
      </w:r>
      <w:r w:rsidRPr="004A025C">
        <w:rPr>
          <w:rFonts w:cs="Times New Roman"/>
        </w:rPr>
        <w:t xml:space="preserve">, can be large enough on short timescales that they can be tested </w:t>
      </w:r>
      <w:r>
        <w:rPr>
          <w:rFonts w:cs="Times New Roman"/>
        </w:rPr>
        <w:t xml:space="preserve">for specific objects </w:t>
      </w:r>
      <w:r w:rsidRPr="004A025C">
        <w:rPr>
          <w:rFonts w:cs="Times New Roman"/>
        </w:rPr>
        <w:t>by simply following the</w:t>
      </w:r>
      <w:r>
        <w:rPr>
          <w:rFonts w:cs="Times New Roman"/>
        </w:rPr>
        <w:t>ir</w:t>
      </w:r>
      <w:r w:rsidRPr="004A025C">
        <w:rPr>
          <w:rFonts w:cs="Times New Roman"/>
        </w:rPr>
        <w:t xml:space="preserve"> orbits with enough precision</w:t>
      </w:r>
      <w:r>
        <w:rPr>
          <w:rFonts w:cs="Times New Roman"/>
        </w:rPr>
        <w:t xml:space="preserve"> on an extended timescale</w:t>
      </w:r>
      <w:r w:rsidRPr="004A025C">
        <w:rPr>
          <w:rFonts w:cs="Times New Roman"/>
        </w:rPr>
        <w:t>.</w:t>
      </w:r>
      <w:r>
        <w:rPr>
          <w:rFonts w:cs="Times New Roman"/>
        </w:rPr>
        <w:t xml:space="preserve"> O</w:t>
      </w:r>
      <w:r w:rsidRPr="004A025C">
        <w:rPr>
          <w:rFonts w:cs="Times New Roman"/>
        </w:rPr>
        <w:t xml:space="preserve">ther effects, including planetary resonances, close encounters with planets, and </w:t>
      </w:r>
      <w:r>
        <w:rPr>
          <w:rFonts w:cs="Times New Roman"/>
        </w:rPr>
        <w:t>some</w:t>
      </w:r>
      <w:r w:rsidRPr="004A025C">
        <w:rPr>
          <w:rFonts w:cs="Times New Roman"/>
        </w:rPr>
        <w:t xml:space="preserve"> asp</w:t>
      </w:r>
      <w:r>
        <w:rPr>
          <w:rFonts w:cs="Times New Roman"/>
        </w:rPr>
        <w:t>ects of the Yarkovsky and YORP e</w:t>
      </w:r>
      <w:r w:rsidRPr="004A025C">
        <w:rPr>
          <w:rFonts w:cs="Times New Roman"/>
        </w:rPr>
        <w:t xml:space="preserve">ffects occur </w:t>
      </w:r>
      <w:r>
        <w:rPr>
          <w:rFonts w:cs="Times New Roman"/>
        </w:rPr>
        <w:t xml:space="preserve">slowly </w:t>
      </w:r>
      <w:r w:rsidRPr="004A025C">
        <w:rPr>
          <w:rFonts w:cs="Times New Roman"/>
        </w:rPr>
        <w:t xml:space="preserve">or infrequently enough that </w:t>
      </w:r>
      <w:r>
        <w:rPr>
          <w:rFonts w:cs="Times New Roman"/>
        </w:rPr>
        <w:t>they</w:t>
      </w:r>
      <w:r w:rsidRPr="004A025C">
        <w:rPr>
          <w:rFonts w:cs="Times New Roman"/>
        </w:rPr>
        <w:t xml:space="preserve"> cannot </w:t>
      </w:r>
      <w:r>
        <w:rPr>
          <w:rFonts w:cs="Times New Roman"/>
        </w:rPr>
        <w:t>be directly observed on human timescales</w:t>
      </w:r>
      <w:r w:rsidRPr="004A025C">
        <w:rPr>
          <w:rFonts w:cs="Times New Roman"/>
        </w:rPr>
        <w:t xml:space="preserve">. However, the recent orbital history of </w:t>
      </w:r>
      <w:r>
        <w:rPr>
          <w:rFonts w:cs="Times New Roman"/>
        </w:rPr>
        <w:t>a small body</w:t>
      </w:r>
      <w:r w:rsidRPr="004A025C">
        <w:rPr>
          <w:rFonts w:cs="Times New Roman"/>
        </w:rPr>
        <w:t xml:space="preserve"> is recorded on </w:t>
      </w:r>
      <w:r>
        <w:rPr>
          <w:rFonts w:cs="Times New Roman"/>
        </w:rPr>
        <w:t>its</w:t>
      </w:r>
      <w:r w:rsidRPr="004A025C">
        <w:rPr>
          <w:rFonts w:cs="Times New Roman"/>
        </w:rPr>
        <w:t xml:space="preserve"> surface, as a result of the bombardment by meteoroids and micrometeoroids and of solar and galactic charged particles, and even tidal effects (during planetary encounters). Determining the extent to which all of these secondary effects have occurred can provide constraints on the strength and nature of the orbital processes.</w:t>
      </w:r>
    </w:p>
    <w:p w14:paraId="2D504B52" w14:textId="77777777" w:rsidR="00FA7DB2" w:rsidRPr="004A025C" w:rsidRDefault="00FA7DB2" w:rsidP="00FA7DB2">
      <w:pPr>
        <w:ind w:firstLine="360"/>
        <w:contextualSpacing/>
        <w:jc w:val="both"/>
        <w:rPr>
          <w:rFonts w:cs="Times New Roman"/>
        </w:rPr>
      </w:pPr>
    </w:p>
    <w:p w14:paraId="7C665032" w14:textId="77777777" w:rsidR="00FA7DB2" w:rsidRPr="004A025C" w:rsidRDefault="00FA7DB2" w:rsidP="00FA7DB2">
      <w:pPr>
        <w:contextualSpacing/>
        <w:jc w:val="both"/>
        <w:rPr>
          <w:rFonts w:cs="Times New Roman"/>
          <w:b/>
          <w:i/>
        </w:rPr>
      </w:pPr>
      <w:r w:rsidRPr="004A025C">
        <w:rPr>
          <w:rFonts w:cs="Times New Roman"/>
          <w:b/>
          <w:i/>
        </w:rPr>
        <w:t>1.3.5. Use the observed distribution of small bodies in the Solar System to understand the possible pathways of dynamical evolution in other planetary systems.</w:t>
      </w:r>
    </w:p>
    <w:p w14:paraId="7C1F7A5B" w14:textId="77777777" w:rsidR="00FA7DB2" w:rsidRPr="004A025C" w:rsidRDefault="00FA7DB2" w:rsidP="00FA7DB2">
      <w:pPr>
        <w:ind w:firstLine="360"/>
        <w:contextualSpacing/>
        <w:jc w:val="both"/>
        <w:rPr>
          <w:rFonts w:cs="Times New Roman"/>
        </w:rPr>
      </w:pPr>
      <w:r w:rsidRPr="004A025C">
        <w:rPr>
          <w:rFonts w:cs="Times New Roman"/>
        </w:rPr>
        <w:t>As our knowledge of other planetary systems expands, models of the evolution of such systems are sharpened and refined. It is crucial to ask what those models would imply for the best-studied system we have, our Solar System. Just as studies of our Solar System can lead to predictions that can be tested in other planetary systems, so too can predictions based on observations from other systems be tested on our Solar System.</w:t>
      </w:r>
    </w:p>
    <w:p w14:paraId="5EA60059" w14:textId="77777777" w:rsidR="00FA7DB2" w:rsidRDefault="00FA7DB2" w:rsidP="00FA7DB2">
      <w:pPr>
        <w:contextualSpacing/>
        <w:jc w:val="both"/>
        <w:rPr>
          <w:rFonts w:cs="Times New Roman"/>
          <w:b/>
          <w:u w:val="single"/>
        </w:rPr>
      </w:pPr>
    </w:p>
    <w:p w14:paraId="216849F3" w14:textId="77777777" w:rsidR="00FA7DB2" w:rsidRPr="004A025C" w:rsidRDefault="00FA7DB2" w:rsidP="00FA7DB2">
      <w:pPr>
        <w:contextualSpacing/>
        <w:jc w:val="both"/>
        <w:rPr>
          <w:rFonts w:cs="Times New Roman"/>
          <w:b/>
          <w:u w:val="single"/>
        </w:rPr>
      </w:pPr>
      <w:r w:rsidRPr="004A025C">
        <w:rPr>
          <w:rFonts w:cs="Times New Roman"/>
          <w:b/>
          <w:u w:val="single"/>
        </w:rPr>
        <w:t>Objective 1.4. Understand the evolution of small bodies’ surfaces and interiors, and the relationship to other events and processes in the Solar System.</w:t>
      </w:r>
    </w:p>
    <w:p w14:paraId="38E9AD2B" w14:textId="77777777" w:rsidR="00FA7DB2" w:rsidRPr="004A025C" w:rsidRDefault="00FA7DB2" w:rsidP="00FA7DB2">
      <w:pPr>
        <w:contextualSpacing/>
        <w:jc w:val="both"/>
        <w:rPr>
          <w:rFonts w:cs="Times New Roman"/>
        </w:rPr>
      </w:pPr>
    </w:p>
    <w:p w14:paraId="77A525CE" w14:textId="77777777" w:rsidR="00FA7DB2" w:rsidRPr="00895181" w:rsidRDefault="00FA7DB2" w:rsidP="00FA7DB2">
      <w:pPr>
        <w:contextualSpacing/>
        <w:jc w:val="both"/>
        <w:rPr>
          <w:rFonts w:cs="Times New Roman"/>
          <w:b/>
          <w:i/>
        </w:rPr>
      </w:pPr>
      <w:r w:rsidRPr="00895181">
        <w:rPr>
          <w:rFonts w:cs="Times New Roman"/>
          <w:b/>
          <w:i/>
        </w:rPr>
        <w:t>1.4.1. Understand the structure of the surfaces of the small bodies, including roughness and surface compaction state, in various locations in th</w:t>
      </w:r>
      <w:r>
        <w:rPr>
          <w:rFonts w:cs="Times New Roman"/>
          <w:b/>
          <w:i/>
        </w:rPr>
        <w:t>e Solar S</w:t>
      </w:r>
      <w:r w:rsidRPr="00895181">
        <w:rPr>
          <w:rFonts w:cs="Times New Roman"/>
          <w:b/>
          <w:i/>
        </w:rPr>
        <w:t>ystem, and how the chemical and physical properties are modified by the space environment.</w:t>
      </w:r>
    </w:p>
    <w:p w14:paraId="15A85237" w14:textId="77777777" w:rsidR="00FA7DB2" w:rsidRDefault="00FA7DB2" w:rsidP="00FA7DB2">
      <w:pPr>
        <w:ind w:firstLine="360"/>
        <w:contextualSpacing/>
        <w:jc w:val="both"/>
        <w:rPr>
          <w:rFonts w:cs="Times New Roman"/>
        </w:rPr>
      </w:pPr>
      <w:r w:rsidRPr="004A025C">
        <w:rPr>
          <w:rFonts w:cs="Times New Roman"/>
        </w:rPr>
        <w:t xml:space="preserve">Our direct analysis of small bodies, whether via spacecraft, telescope or laboratory analysis of samples, is generally limited to material that has been at or near the surface of some body, at least in the most recent past. Therefore, it is essential to understand the mechanisms that alter the surface material, processes collectively known as “space weathering,” in order to infer the properties of the underlying, unweathered, materials. However, these processes, including solar wind bombardment, micrometeorite impact, and (for icy objects) sublimation, are also worthy of study in their own right, and “space weathering” may differ on small bodies of various compositions, sizes, and distances from the Sun. Macroscopic roughness provides clues to both the structural integrity of small bodies and to their impact history. How do the regoliths of small bodies differ, and what does that tell us about their collisional and geologic history? Tenuous regoliths </w:t>
      </w:r>
      <w:r>
        <w:rPr>
          <w:rFonts w:cs="Times New Roman"/>
        </w:rPr>
        <w:t xml:space="preserve">may </w:t>
      </w:r>
      <w:r w:rsidRPr="004A025C">
        <w:rPr>
          <w:rFonts w:cs="Times New Roman"/>
        </w:rPr>
        <w:t>build up on both icy and rocky bodies through processes such as micrometeoritic bombardment, volcanic deposition,</w:t>
      </w:r>
      <w:r>
        <w:rPr>
          <w:rFonts w:cs="Times New Roman"/>
        </w:rPr>
        <w:t xml:space="preserve"> and exogenous dust accretion. </w:t>
      </w:r>
      <w:r w:rsidRPr="004A025C">
        <w:rPr>
          <w:rFonts w:cs="Times New Roman"/>
        </w:rPr>
        <w:t xml:space="preserve">On the other hand, magnetospheric bombardment and some geologic processes will tend to increase the compaction state of the regolith. </w:t>
      </w:r>
    </w:p>
    <w:p w14:paraId="7566BD8D" w14:textId="77777777" w:rsidR="00FA7DB2" w:rsidRPr="004A025C" w:rsidRDefault="00FA7DB2" w:rsidP="00FA7DB2">
      <w:pPr>
        <w:ind w:firstLine="360"/>
        <w:contextualSpacing/>
        <w:jc w:val="both"/>
        <w:rPr>
          <w:rFonts w:cs="Times New Roman"/>
        </w:rPr>
      </w:pPr>
    </w:p>
    <w:p w14:paraId="0182C58F" w14:textId="77777777" w:rsidR="00FA7DB2" w:rsidRPr="00895181" w:rsidRDefault="00FA7DB2" w:rsidP="00FA7DB2">
      <w:pPr>
        <w:contextualSpacing/>
        <w:jc w:val="both"/>
        <w:rPr>
          <w:rFonts w:cs="Times New Roman"/>
          <w:b/>
          <w:i/>
        </w:rPr>
      </w:pPr>
      <w:r w:rsidRPr="00895181">
        <w:rPr>
          <w:rFonts w:cs="Times New Roman"/>
          <w:b/>
          <w:i/>
        </w:rPr>
        <w:t>1.4.2. Understand the overall physical properties of small bodies, including size, shape, mass, density, porosity, and spin rate.</w:t>
      </w:r>
    </w:p>
    <w:p w14:paraId="10E1B1D4" w14:textId="77777777" w:rsidR="00FA7DB2" w:rsidRDefault="00FA7DB2" w:rsidP="00FA7DB2">
      <w:pPr>
        <w:ind w:firstLine="360"/>
        <w:contextualSpacing/>
        <w:jc w:val="both"/>
        <w:rPr>
          <w:rFonts w:cs="Times New Roman"/>
        </w:rPr>
      </w:pPr>
      <w:r w:rsidRPr="004A025C">
        <w:rPr>
          <w:rFonts w:cs="Times New Roman"/>
        </w:rPr>
        <w:t xml:space="preserve">Although most of our observations of small bodies deal with the surfaces, most of the material composing those bodies is below the surface. </w:t>
      </w:r>
      <w:r>
        <w:rPr>
          <w:rFonts w:cs="Times New Roman"/>
        </w:rPr>
        <w:t xml:space="preserve">Properties such as microporosity abundance and distribution contain clues to the mechanisms driving the formation of primordial planetesimals. Internal differentiation (stratification) can place constraints on thermal evolution. </w:t>
      </w:r>
      <w:r w:rsidRPr="004A025C">
        <w:rPr>
          <w:rFonts w:cs="Times New Roman"/>
        </w:rPr>
        <w:t>To truly understand those bodies, we need to understand the interiors, whether the surfaces are representative of the entire bodies, and whether the interiors are homogeneous or heterogeneous, coherent or fractured</w:t>
      </w:r>
      <w:r>
        <w:rPr>
          <w:rFonts w:cs="Times New Roman"/>
        </w:rPr>
        <w:t>, stratified (differentiated) or not</w:t>
      </w:r>
      <w:r w:rsidRPr="004A025C">
        <w:rPr>
          <w:rFonts w:cs="Times New Roman"/>
        </w:rPr>
        <w:t>. While we cannot yet directly access the interiors, their structure controls properties such as density, porosity, and gravity, some of which can be estimated from ground-based measurements</w:t>
      </w:r>
      <w:r>
        <w:rPr>
          <w:rFonts w:cs="Times New Roman"/>
        </w:rPr>
        <w:t xml:space="preserve"> (especially of binaries) or spacecraft flybys, </w:t>
      </w:r>
      <w:r w:rsidRPr="004A025C">
        <w:rPr>
          <w:rFonts w:cs="Times New Roman"/>
        </w:rPr>
        <w:t xml:space="preserve">others of which could be measured using geophysical techniques such as </w:t>
      </w:r>
      <w:r>
        <w:rPr>
          <w:rFonts w:cs="Times New Roman"/>
        </w:rPr>
        <w:t xml:space="preserve">surface </w:t>
      </w:r>
      <w:r w:rsidRPr="004A025C">
        <w:rPr>
          <w:rFonts w:cs="Times New Roman"/>
        </w:rPr>
        <w:t>gravimetry</w:t>
      </w:r>
      <w:r>
        <w:rPr>
          <w:rFonts w:cs="Times New Roman"/>
        </w:rPr>
        <w:t>,</w:t>
      </w:r>
      <w:r w:rsidRPr="004A025C">
        <w:rPr>
          <w:rFonts w:cs="Times New Roman"/>
        </w:rPr>
        <w:t xml:space="preserve"> radar sounding</w:t>
      </w:r>
      <w:r>
        <w:rPr>
          <w:rFonts w:cs="Times New Roman"/>
        </w:rPr>
        <w:t>, or even seismology during more extensive spacecraft interactions</w:t>
      </w:r>
      <w:r w:rsidRPr="004A025C">
        <w:rPr>
          <w:rFonts w:cs="Times New Roman"/>
        </w:rPr>
        <w:t xml:space="preserve">. </w:t>
      </w:r>
      <w:r>
        <w:rPr>
          <w:rFonts w:cs="Times New Roman"/>
        </w:rPr>
        <w:t>Shape and gravity data, combined with spin properties, can also be used at small bodies to infer their internal structures.</w:t>
      </w:r>
    </w:p>
    <w:p w14:paraId="05E3D9D6" w14:textId="77777777" w:rsidR="00FA7DB2" w:rsidRDefault="00FA7DB2" w:rsidP="00FA7DB2">
      <w:pPr>
        <w:contextualSpacing/>
        <w:jc w:val="both"/>
        <w:rPr>
          <w:rFonts w:cs="Times New Roman"/>
          <w:b/>
          <w:i/>
        </w:rPr>
      </w:pPr>
    </w:p>
    <w:p w14:paraId="11289A4C" w14:textId="77777777" w:rsidR="00FA7DB2" w:rsidRPr="00895181" w:rsidRDefault="00FA7DB2" w:rsidP="00FA7DB2">
      <w:pPr>
        <w:contextualSpacing/>
        <w:jc w:val="both"/>
        <w:rPr>
          <w:rFonts w:cs="Times New Roman"/>
          <w:b/>
          <w:i/>
        </w:rPr>
      </w:pPr>
      <w:r w:rsidRPr="00895181">
        <w:rPr>
          <w:rFonts w:cs="Times New Roman"/>
          <w:b/>
          <w:i/>
        </w:rPr>
        <w:t>1.4.3. Combine theoretical models with measurable properties to determine the evolution of the interiors of small bodies, including differentiation and melting, metamorphism, and fragmentation/reaccretion.</w:t>
      </w:r>
    </w:p>
    <w:p w14:paraId="5DB407E3" w14:textId="77777777" w:rsidR="00FA7DB2" w:rsidRPr="004A025C" w:rsidRDefault="00FA7DB2" w:rsidP="00FA7DB2">
      <w:pPr>
        <w:ind w:firstLine="360"/>
        <w:contextualSpacing/>
        <w:jc w:val="both"/>
        <w:rPr>
          <w:rFonts w:cs="Times New Roman"/>
        </w:rPr>
      </w:pPr>
      <w:r>
        <w:rPr>
          <w:rFonts w:cs="Times New Roman"/>
        </w:rPr>
        <w:t>To understand the formation and evolution</w:t>
      </w:r>
      <w:r w:rsidRPr="004A025C">
        <w:rPr>
          <w:rFonts w:cs="Times New Roman"/>
        </w:rPr>
        <w:t xml:space="preserve"> </w:t>
      </w:r>
      <w:r>
        <w:rPr>
          <w:rFonts w:cs="Times New Roman"/>
        </w:rPr>
        <w:t xml:space="preserve">of small bodies, we need to know </w:t>
      </w:r>
      <w:r w:rsidRPr="004A025C">
        <w:rPr>
          <w:rFonts w:cs="Times New Roman"/>
        </w:rPr>
        <w:t>what the interiors of small bodies are like at present</w:t>
      </w:r>
      <w:r>
        <w:rPr>
          <w:rFonts w:cs="Times New Roman"/>
        </w:rPr>
        <w:t>, as described in 1.4.2, but we</w:t>
      </w:r>
      <w:r w:rsidRPr="004A025C">
        <w:rPr>
          <w:rFonts w:cs="Times New Roman"/>
        </w:rPr>
        <w:t xml:space="preserve"> also </w:t>
      </w:r>
      <w:r>
        <w:rPr>
          <w:rFonts w:cs="Times New Roman"/>
        </w:rPr>
        <w:t xml:space="preserve">need to know </w:t>
      </w:r>
      <w:r w:rsidRPr="004A025C">
        <w:rPr>
          <w:rFonts w:cs="Times New Roman"/>
        </w:rPr>
        <w:t xml:space="preserve">how their interiors have evolved to their current states. </w:t>
      </w:r>
      <w:r>
        <w:rPr>
          <w:rFonts w:cs="Times New Roman"/>
        </w:rPr>
        <w:t>Though the a</w:t>
      </w:r>
      <w:r w:rsidRPr="004A025C">
        <w:rPr>
          <w:rFonts w:cs="Times New Roman"/>
        </w:rPr>
        <w:t xml:space="preserve">nalysis of the interiors </w:t>
      </w:r>
      <w:r>
        <w:rPr>
          <w:rFonts w:cs="Times New Roman"/>
        </w:rPr>
        <w:t xml:space="preserve">of current small bodies </w:t>
      </w:r>
      <w:r w:rsidRPr="004A025C">
        <w:rPr>
          <w:rFonts w:cs="Times New Roman"/>
        </w:rPr>
        <w:t xml:space="preserve">is limited, </w:t>
      </w:r>
      <w:r>
        <w:rPr>
          <w:rFonts w:cs="Times New Roman"/>
        </w:rPr>
        <w:t>meteorites from differentiated asteroids</w:t>
      </w:r>
      <w:r w:rsidRPr="004A025C">
        <w:rPr>
          <w:rFonts w:cs="Times New Roman"/>
        </w:rPr>
        <w:t xml:space="preserve"> </w:t>
      </w:r>
      <w:r>
        <w:rPr>
          <w:rFonts w:cs="Times New Roman"/>
        </w:rPr>
        <w:t xml:space="preserve">provide samples from the interiors of larger bodies. </w:t>
      </w:r>
      <w:r w:rsidRPr="004A025C">
        <w:rPr>
          <w:rFonts w:cs="Times New Roman"/>
        </w:rPr>
        <w:t>In addition, theoretical models of the interiors of all kinds of small bodies</w:t>
      </w:r>
      <w:r>
        <w:rPr>
          <w:rFonts w:cs="Times New Roman"/>
        </w:rPr>
        <w:t>, at scales ranging from thermal skin depths to the entire bodies,</w:t>
      </w:r>
      <w:r w:rsidRPr="004A025C">
        <w:rPr>
          <w:rFonts w:cs="Times New Roman"/>
        </w:rPr>
        <w:t xml:space="preserve"> predict evolutionary paths and current structures that can be compared to the current observed states.</w:t>
      </w:r>
      <w:r>
        <w:rPr>
          <w:rFonts w:cs="Times New Roman"/>
        </w:rPr>
        <w:t xml:space="preserve"> These models require knowledge of material properties and deep understanding of the physics driving certain processes, so experimental research is also crucial.</w:t>
      </w:r>
    </w:p>
    <w:p w14:paraId="5E9F64BB" w14:textId="77777777" w:rsidR="00FA7DB2" w:rsidRPr="004A025C" w:rsidRDefault="00FA7DB2" w:rsidP="00FA7DB2">
      <w:pPr>
        <w:ind w:firstLine="360"/>
        <w:contextualSpacing/>
        <w:jc w:val="both"/>
      </w:pPr>
    </w:p>
    <w:p w14:paraId="23E84EE6" w14:textId="77777777" w:rsidR="00FA7DB2" w:rsidRPr="00895181" w:rsidRDefault="00FA7DB2" w:rsidP="00FA7DB2">
      <w:pPr>
        <w:contextualSpacing/>
        <w:jc w:val="both"/>
        <w:rPr>
          <w:rFonts w:cs="Times New Roman"/>
          <w:b/>
          <w:i/>
        </w:rPr>
      </w:pPr>
      <w:r w:rsidRPr="00895181">
        <w:rPr>
          <w:rFonts w:cs="Times New Roman"/>
          <w:b/>
          <w:i/>
        </w:rPr>
        <w:t>1.4.4. Determine the current and past magnetic fields of small bodies.</w:t>
      </w:r>
    </w:p>
    <w:p w14:paraId="222795CA" w14:textId="77777777" w:rsidR="00FA7DB2" w:rsidRDefault="00FA7DB2" w:rsidP="00FA7DB2">
      <w:pPr>
        <w:ind w:firstLine="360"/>
        <w:contextualSpacing/>
        <w:jc w:val="both"/>
        <w:rPr>
          <w:rFonts w:cs="Times New Roman"/>
        </w:rPr>
      </w:pPr>
      <w:r>
        <w:rPr>
          <w:rFonts w:cs="Times New Roman"/>
        </w:rPr>
        <w:t xml:space="preserve">Understanding the role of magnetism in the evolution of small bodies is important, to identify if magnetism arose </w:t>
      </w:r>
      <w:r w:rsidRPr="004A025C">
        <w:rPr>
          <w:rFonts w:cs="Times New Roman"/>
        </w:rPr>
        <w:t xml:space="preserve">as a result of past core dynamos </w:t>
      </w:r>
      <w:r>
        <w:rPr>
          <w:rFonts w:cs="Times New Roman"/>
        </w:rPr>
        <w:t>during</w:t>
      </w:r>
      <w:r w:rsidRPr="004A025C">
        <w:rPr>
          <w:rFonts w:cs="Times New Roman"/>
        </w:rPr>
        <w:t xml:space="preserve"> a magma ocean phase</w:t>
      </w:r>
      <w:r>
        <w:rPr>
          <w:rFonts w:cs="Times New Roman"/>
        </w:rPr>
        <w:t xml:space="preserve"> on the small bodies</w:t>
      </w:r>
      <w:r w:rsidRPr="004A025C">
        <w:rPr>
          <w:rFonts w:cs="Times New Roman"/>
        </w:rPr>
        <w:t xml:space="preserve"> or </w:t>
      </w:r>
      <w:r>
        <w:rPr>
          <w:rFonts w:cs="Times New Roman"/>
        </w:rPr>
        <w:t xml:space="preserve">from </w:t>
      </w:r>
      <w:r w:rsidRPr="004A025C">
        <w:rPr>
          <w:rFonts w:cs="Times New Roman"/>
        </w:rPr>
        <w:t xml:space="preserve">accretion of magnetized nebular material. </w:t>
      </w:r>
      <w:r>
        <w:rPr>
          <w:rFonts w:cs="Times New Roman"/>
        </w:rPr>
        <w:t>In</w:t>
      </w:r>
      <w:r w:rsidRPr="004A025C">
        <w:rPr>
          <w:rFonts w:cs="Times New Roman"/>
        </w:rPr>
        <w:t xml:space="preserve"> situ analyses of small bodies by spacecraft and laboratory analyses of </w:t>
      </w:r>
      <w:r>
        <w:rPr>
          <w:rFonts w:cs="Times New Roman"/>
        </w:rPr>
        <w:t xml:space="preserve">remanent magnetism in </w:t>
      </w:r>
      <w:r w:rsidRPr="004A025C">
        <w:rPr>
          <w:rFonts w:cs="Times New Roman"/>
        </w:rPr>
        <w:t>meteorites and returned samples</w:t>
      </w:r>
      <w:r>
        <w:rPr>
          <w:rFonts w:cs="Times New Roman"/>
        </w:rPr>
        <w:t xml:space="preserve"> can provide insight to address this issue, with implications for understanding the differentiation of small bodies interiors.</w:t>
      </w:r>
    </w:p>
    <w:p w14:paraId="63AA1DC1" w14:textId="77777777" w:rsidR="00FA7DB2" w:rsidRPr="004A025C" w:rsidRDefault="00FA7DB2" w:rsidP="00FA7DB2">
      <w:pPr>
        <w:contextualSpacing/>
        <w:jc w:val="both"/>
        <w:rPr>
          <w:rFonts w:cs="Times New Roman"/>
        </w:rPr>
      </w:pPr>
    </w:p>
    <w:p w14:paraId="104457DF" w14:textId="77777777" w:rsidR="00FA7DB2" w:rsidRDefault="00FA7DB2" w:rsidP="00FA7DB2">
      <w:pPr>
        <w:contextualSpacing/>
        <w:jc w:val="both"/>
        <w:rPr>
          <w:rFonts w:cs="Times New Roman"/>
          <w:b/>
          <w:u w:val="single"/>
        </w:rPr>
      </w:pPr>
      <w:r w:rsidRPr="00B5209D">
        <w:rPr>
          <w:rFonts w:cs="Times New Roman"/>
          <w:b/>
          <w:u w:val="single"/>
        </w:rPr>
        <w:t xml:space="preserve">Objective 1.5. Determine the source, amount, and evolution of volatiles </w:t>
      </w:r>
      <w:r>
        <w:rPr>
          <w:rFonts w:cs="Times New Roman"/>
          <w:b/>
          <w:u w:val="single"/>
        </w:rPr>
        <w:t>with</w:t>
      </w:r>
      <w:r w:rsidRPr="00B5209D">
        <w:rPr>
          <w:rFonts w:cs="Times New Roman"/>
          <w:b/>
          <w:u w:val="single"/>
        </w:rPr>
        <w:t>in small bodies in the Solar System.</w:t>
      </w:r>
    </w:p>
    <w:p w14:paraId="28EBC8ED" w14:textId="77777777" w:rsidR="00FA7DB2" w:rsidRPr="004A025C" w:rsidRDefault="00FA7DB2" w:rsidP="00FA7DB2">
      <w:pPr>
        <w:contextualSpacing/>
        <w:jc w:val="both"/>
        <w:rPr>
          <w:rFonts w:cs="Times New Roman"/>
        </w:rPr>
      </w:pPr>
    </w:p>
    <w:p w14:paraId="7887E770" w14:textId="77777777" w:rsidR="00FA7DB2" w:rsidRPr="008812DD" w:rsidRDefault="00FA7DB2" w:rsidP="00FA7DB2">
      <w:pPr>
        <w:contextualSpacing/>
        <w:jc w:val="both"/>
        <w:rPr>
          <w:rFonts w:cs="Times New Roman"/>
          <w:b/>
          <w:i/>
        </w:rPr>
      </w:pPr>
      <w:r w:rsidRPr="008812DD">
        <w:rPr>
          <w:rFonts w:cs="Times New Roman"/>
          <w:b/>
          <w:i/>
        </w:rPr>
        <w:t xml:space="preserve">1.5.1. Measure volatiles (including, but not limited to, water, organics, other </w:t>
      </w:r>
      <w:r>
        <w:rPr>
          <w:rFonts w:cs="Times New Roman"/>
          <w:b/>
          <w:i/>
        </w:rPr>
        <w:t xml:space="preserve">H-, </w:t>
      </w:r>
      <w:r w:rsidRPr="008812DD">
        <w:rPr>
          <w:rFonts w:cs="Times New Roman"/>
          <w:b/>
          <w:i/>
        </w:rPr>
        <w:t>C-, N-, O- and S-bearing species and noble gases) in small bodies.</w:t>
      </w:r>
    </w:p>
    <w:p w14:paraId="10C6AE80" w14:textId="77777777" w:rsidR="00FA7DB2" w:rsidRPr="004A025C" w:rsidRDefault="00FA7DB2" w:rsidP="00FA7DB2">
      <w:pPr>
        <w:ind w:firstLine="360"/>
        <w:contextualSpacing/>
        <w:jc w:val="both"/>
        <w:rPr>
          <w:rFonts w:cs="Times New Roman"/>
        </w:rPr>
      </w:pPr>
      <w:r w:rsidRPr="004A025C">
        <w:rPr>
          <w:rFonts w:cs="Times New Roman"/>
        </w:rPr>
        <w:t xml:space="preserve">Life as we know it is based on </w:t>
      </w:r>
      <w:r>
        <w:rPr>
          <w:rFonts w:cs="Times New Roman"/>
        </w:rPr>
        <w:t xml:space="preserve">volatile elements (such as C, </w:t>
      </w:r>
      <w:r w:rsidRPr="004A025C">
        <w:rPr>
          <w:rFonts w:cs="Times New Roman"/>
        </w:rPr>
        <w:t>H, O, N, and S) and compounds (includin</w:t>
      </w:r>
      <w:r>
        <w:rPr>
          <w:rFonts w:cs="Times New Roman"/>
        </w:rPr>
        <w:t xml:space="preserve">g water and organic molecules). </w:t>
      </w:r>
      <w:r w:rsidRPr="004A025C">
        <w:rPr>
          <w:rFonts w:cs="Times New Roman"/>
        </w:rPr>
        <w:t>A first-order goal is to understand the present distribution of</w:t>
      </w:r>
      <w:r>
        <w:rPr>
          <w:rFonts w:cs="Times New Roman"/>
        </w:rPr>
        <w:t xml:space="preserve"> volatiles in the Solar System. </w:t>
      </w:r>
      <w:r w:rsidRPr="004A025C">
        <w:rPr>
          <w:rFonts w:cs="Times New Roman"/>
        </w:rPr>
        <w:t xml:space="preserve">Even among objects that are basically similar, volatile contents can vary greatly. In addition, the presence of volatiles can </w:t>
      </w:r>
      <w:r>
        <w:rPr>
          <w:rFonts w:cs="Times New Roman"/>
        </w:rPr>
        <w:t>indirectly affect seemingly unrelated properties of</w:t>
      </w:r>
      <w:r w:rsidRPr="004A025C">
        <w:rPr>
          <w:rFonts w:cs="Times New Roman"/>
        </w:rPr>
        <w:t xml:space="preserve"> an object, altering minerals, causing outgassing that can affect orbits, and even contributing to resurfacing. Some meteorites are rich in hydrated materials, while others have very low volatile contents. Similarly, some asteroid </w:t>
      </w:r>
      <w:r>
        <w:rPr>
          <w:rFonts w:cs="Times New Roman"/>
        </w:rPr>
        <w:t xml:space="preserve">spectral </w:t>
      </w:r>
      <w:r w:rsidRPr="004A025C">
        <w:rPr>
          <w:rFonts w:cs="Times New Roman"/>
        </w:rPr>
        <w:t>types have both hydrated and OH-free members. Gas-to-dust ratios and the relative abundances of volatiles such as CO and CO</w:t>
      </w:r>
      <w:r w:rsidRPr="004A025C">
        <w:rPr>
          <w:rFonts w:cs="Times New Roman"/>
          <w:vertAlign w:val="subscript"/>
        </w:rPr>
        <w:t>2</w:t>
      </w:r>
      <w:r w:rsidRPr="004A025C">
        <w:rPr>
          <w:rFonts w:cs="Times New Roman"/>
        </w:rPr>
        <w:t xml:space="preserve"> vary widely among comets. These all provid</w:t>
      </w:r>
      <w:r>
        <w:rPr>
          <w:rFonts w:cs="Times New Roman"/>
        </w:rPr>
        <w:t>e</w:t>
      </w:r>
      <w:r w:rsidRPr="004A025C">
        <w:rPr>
          <w:rFonts w:cs="Times New Roman"/>
        </w:rPr>
        <w:t xml:space="preserve"> clues to processes that occurred, but </w:t>
      </w:r>
      <w:r>
        <w:rPr>
          <w:rFonts w:cs="Times New Roman"/>
        </w:rPr>
        <w:t xml:space="preserve">obtaining </w:t>
      </w:r>
      <w:r w:rsidRPr="004A025C">
        <w:rPr>
          <w:rFonts w:cs="Times New Roman"/>
        </w:rPr>
        <w:t xml:space="preserve">data from distinct objects and samples </w:t>
      </w:r>
      <w:r>
        <w:rPr>
          <w:rFonts w:cs="Times New Roman"/>
        </w:rPr>
        <w:t xml:space="preserve">is needed to decipher this information within the full context of the Solar System. </w:t>
      </w:r>
      <w:r w:rsidRPr="004A025C">
        <w:rPr>
          <w:rFonts w:cs="Times New Roman"/>
        </w:rPr>
        <w:t xml:space="preserve">Volatiles can be measured easily in laboratory samples </w:t>
      </w:r>
      <w:r>
        <w:rPr>
          <w:rFonts w:cs="Times New Roman"/>
        </w:rPr>
        <w:t xml:space="preserve">(meteorites, interplanetary dust particles and returned samples) </w:t>
      </w:r>
      <w:r w:rsidRPr="004A025C">
        <w:rPr>
          <w:rFonts w:cs="Times New Roman"/>
        </w:rPr>
        <w:t xml:space="preserve">using a variety of high-precision techniques, although contamination </w:t>
      </w:r>
      <w:r>
        <w:rPr>
          <w:rFonts w:cs="Times New Roman"/>
        </w:rPr>
        <w:t xml:space="preserve">can complicate such measurements. </w:t>
      </w:r>
      <w:r w:rsidRPr="004A025C">
        <w:rPr>
          <w:rFonts w:cs="Times New Roman"/>
        </w:rPr>
        <w:t xml:space="preserve">Volatile compounds often have distinctive spectral signatures at a variety of wavelengths that can be used to detect them remotely, either from the ground or from spacecraft. </w:t>
      </w:r>
      <w:r>
        <w:rPr>
          <w:rFonts w:cs="Times New Roman"/>
        </w:rPr>
        <w:t>Spacecraft can also search for volatile elements by using techniques such as neutron, X-ray, and gamma-ray measurements, as well as ultraviolet, sub-millimeter, and mass spectrometry.</w:t>
      </w:r>
    </w:p>
    <w:p w14:paraId="31210CE3" w14:textId="77777777" w:rsidR="00FA7DB2" w:rsidRPr="004A025C" w:rsidRDefault="00FA7DB2" w:rsidP="00FA7DB2">
      <w:pPr>
        <w:contextualSpacing/>
        <w:jc w:val="both"/>
        <w:rPr>
          <w:rFonts w:cs="Times New Roman"/>
        </w:rPr>
      </w:pPr>
    </w:p>
    <w:p w14:paraId="5BF836A2" w14:textId="77777777" w:rsidR="00FA7DB2" w:rsidRPr="008812DD" w:rsidRDefault="00FA7DB2" w:rsidP="00FA7DB2">
      <w:pPr>
        <w:contextualSpacing/>
        <w:jc w:val="both"/>
        <w:rPr>
          <w:rFonts w:cs="Times New Roman"/>
          <w:b/>
          <w:i/>
        </w:rPr>
      </w:pPr>
      <w:r w:rsidRPr="008812DD">
        <w:rPr>
          <w:rFonts w:cs="Times New Roman"/>
          <w:b/>
          <w:i/>
        </w:rPr>
        <w:t>1.5.2. Compare the chemical and isotopic compositions of volatiles in different groups of objects to understand the distribution o</w:t>
      </w:r>
      <w:r>
        <w:rPr>
          <w:rFonts w:cs="Times New Roman"/>
          <w:b/>
          <w:i/>
        </w:rPr>
        <w:t>f volatiles in the early Solar S</w:t>
      </w:r>
      <w:r w:rsidRPr="008812DD">
        <w:rPr>
          <w:rFonts w:cs="Times New Roman"/>
          <w:b/>
          <w:i/>
        </w:rPr>
        <w:t>ystem.</w:t>
      </w:r>
    </w:p>
    <w:p w14:paraId="1168114D" w14:textId="2BB09191" w:rsidR="00FA7DB2" w:rsidRDefault="00FA7DB2" w:rsidP="006151D3">
      <w:pPr>
        <w:ind w:firstLine="360"/>
        <w:contextualSpacing/>
        <w:jc w:val="both"/>
        <w:rPr>
          <w:rFonts w:cs="Times New Roman"/>
        </w:rPr>
      </w:pPr>
      <w:r w:rsidRPr="004A025C">
        <w:rPr>
          <w:rFonts w:cs="Times New Roman"/>
        </w:rPr>
        <w:t xml:space="preserve">Knowledge of the present-day distribution of volatiles in the Solar System provides a basis for understanding what volatiles were present in small bodies </w:t>
      </w:r>
      <w:r>
        <w:rPr>
          <w:rFonts w:cs="Times New Roman"/>
        </w:rPr>
        <w:t xml:space="preserve">in </w:t>
      </w:r>
      <w:r w:rsidRPr="004A025C">
        <w:rPr>
          <w:rFonts w:cs="Times New Roman"/>
        </w:rPr>
        <w:t xml:space="preserve">the </w:t>
      </w:r>
      <w:r>
        <w:rPr>
          <w:rFonts w:cs="Times New Roman"/>
        </w:rPr>
        <w:t>earliest Solar System</w:t>
      </w:r>
      <w:r w:rsidRPr="004A025C">
        <w:rPr>
          <w:rFonts w:cs="Times New Roman"/>
        </w:rPr>
        <w:t xml:space="preserve"> and how that influenced the origin and evolution of the Solar System. Isotopic measurements are crucial, since many processes that can cause volatile loss will also cause isotopic fractionation, particularly for volatiles that end up in planetary atmospheres, </w:t>
      </w:r>
      <w:r>
        <w:rPr>
          <w:rFonts w:cs="Times New Roman"/>
        </w:rPr>
        <w:t>including</w:t>
      </w:r>
      <w:r w:rsidRPr="004A025C">
        <w:rPr>
          <w:rFonts w:cs="Times New Roman"/>
        </w:rPr>
        <w:t xml:space="preserve"> the noble gases, carbon dioxide, nitrogen and water, among others. Isotopes can be measured most precisely in the laboratory, but some volatile compounds can be readily measured remotely if they are actively outgassing. Understanding the relationship between the amount and isotopic compositions of various volatile species in various types of small bodies </w:t>
      </w:r>
      <w:r>
        <w:rPr>
          <w:rFonts w:cs="Times New Roman"/>
        </w:rPr>
        <w:t>provides insight into</w:t>
      </w:r>
      <w:r w:rsidRPr="004A025C">
        <w:rPr>
          <w:rFonts w:cs="Times New Roman"/>
        </w:rPr>
        <w:t xml:space="preserve"> the initial Solar System inventory and composition of volatiles</w:t>
      </w:r>
      <w:r>
        <w:rPr>
          <w:rFonts w:cs="Times New Roman"/>
        </w:rPr>
        <w:t>, as well as on evolutionary processes such as hydrothermal alteration</w:t>
      </w:r>
      <w:r w:rsidRPr="004A025C">
        <w:rPr>
          <w:rFonts w:cs="Times New Roman"/>
        </w:rPr>
        <w:t xml:space="preserve">. </w:t>
      </w:r>
      <w:r>
        <w:rPr>
          <w:rFonts w:cs="Times New Roman"/>
        </w:rPr>
        <w:t>For example, the source of Earth’s water is often discussed in terms of measurements of D/H ratios from a variety of types of small bodies, made by a variety of types of instruments.</w:t>
      </w:r>
    </w:p>
    <w:p w14:paraId="2FCD262B" w14:textId="77777777" w:rsidR="006151D3" w:rsidRPr="006151D3" w:rsidRDefault="006151D3" w:rsidP="006151D3">
      <w:pPr>
        <w:ind w:firstLine="360"/>
        <w:contextualSpacing/>
        <w:jc w:val="both"/>
        <w:rPr>
          <w:rFonts w:cs="Times New Roman"/>
        </w:rPr>
      </w:pPr>
    </w:p>
    <w:p w14:paraId="606C68CC" w14:textId="77777777" w:rsidR="00FA7DB2" w:rsidRPr="008812DD" w:rsidRDefault="00FA7DB2" w:rsidP="00FA7DB2">
      <w:pPr>
        <w:contextualSpacing/>
        <w:jc w:val="both"/>
        <w:rPr>
          <w:rFonts w:cs="Times New Roman"/>
          <w:b/>
          <w:i/>
        </w:rPr>
      </w:pPr>
      <w:r w:rsidRPr="008812DD">
        <w:rPr>
          <w:rFonts w:cs="Times New Roman"/>
          <w:b/>
          <w:i/>
        </w:rPr>
        <w:t>1.5.</w:t>
      </w:r>
      <w:r>
        <w:rPr>
          <w:rFonts w:cs="Times New Roman"/>
          <w:b/>
          <w:i/>
        </w:rPr>
        <w:t>3</w:t>
      </w:r>
      <w:r w:rsidRPr="008812DD">
        <w:rPr>
          <w:rFonts w:cs="Times New Roman"/>
          <w:b/>
          <w:i/>
        </w:rPr>
        <w:t xml:space="preserve">. Determine the distribution of volatiles on individual bodies, including, where applicable, the nature and extent of seasonal volatile transport and surface-atmosphere interactions through time. </w:t>
      </w:r>
    </w:p>
    <w:p w14:paraId="39FD524C" w14:textId="77777777" w:rsidR="00FA7DB2" w:rsidRDefault="00FA7DB2" w:rsidP="00FA7DB2">
      <w:pPr>
        <w:ind w:firstLine="360"/>
        <w:contextualSpacing/>
        <w:jc w:val="both"/>
        <w:rPr>
          <w:rFonts w:cs="Times New Roman"/>
        </w:rPr>
      </w:pPr>
      <w:r w:rsidRPr="004A025C">
        <w:rPr>
          <w:rFonts w:cs="Times New Roman"/>
        </w:rPr>
        <w:t>The distribution of volatiles within a body, both across the surface and with depth, contains information both about the formation of the body and about its subsequent evolution. For example, the distribution of ice with depth within a comet is a function of its orbital history as well as its original structure. Polar caps of volatiles presumably reflect volatile transport over a timescale that may be seasonal or may take much of the object’s history. Small bodies in the outer Solar System that have high obliquities and/or eccentricities and sufficient mass to possess an atmosphere</w:t>
      </w:r>
      <w:r>
        <w:rPr>
          <w:rFonts w:cs="Times New Roman"/>
        </w:rPr>
        <w:t>, such as Pluto,</w:t>
      </w:r>
      <w:r w:rsidRPr="004A025C">
        <w:rPr>
          <w:rFonts w:cs="Times New Roman"/>
        </w:rPr>
        <w:t xml:space="preserve"> should exhibit seasons with </w:t>
      </w:r>
      <w:r>
        <w:rPr>
          <w:rFonts w:cs="Times New Roman"/>
        </w:rPr>
        <w:t xml:space="preserve">volatile </w:t>
      </w:r>
      <w:r w:rsidRPr="004A025C">
        <w:rPr>
          <w:rFonts w:cs="Times New Roman"/>
        </w:rPr>
        <w:t xml:space="preserve">transport and expanding/collapsing atmospheres. </w:t>
      </w:r>
    </w:p>
    <w:p w14:paraId="464AEE92" w14:textId="77777777" w:rsidR="00FA7DB2" w:rsidRPr="004A025C" w:rsidRDefault="00FA7DB2" w:rsidP="00FA7DB2">
      <w:pPr>
        <w:ind w:firstLine="360"/>
        <w:contextualSpacing/>
        <w:jc w:val="both"/>
        <w:rPr>
          <w:rFonts w:cs="Times New Roman"/>
        </w:rPr>
      </w:pPr>
    </w:p>
    <w:p w14:paraId="43AF4363" w14:textId="77777777" w:rsidR="00FA7DB2" w:rsidRPr="008812DD" w:rsidRDefault="00FA7DB2" w:rsidP="00FA7DB2">
      <w:pPr>
        <w:contextualSpacing/>
        <w:jc w:val="both"/>
        <w:rPr>
          <w:rFonts w:cs="Times New Roman"/>
          <w:b/>
          <w:i/>
        </w:rPr>
      </w:pPr>
      <w:r w:rsidRPr="008812DD">
        <w:rPr>
          <w:rFonts w:cs="Times New Roman"/>
          <w:b/>
          <w:i/>
        </w:rPr>
        <w:t>1.5.</w:t>
      </w:r>
      <w:r>
        <w:rPr>
          <w:rFonts w:cs="Times New Roman"/>
          <w:b/>
          <w:i/>
        </w:rPr>
        <w:t>4</w:t>
      </w:r>
      <w:r w:rsidRPr="008812DD">
        <w:rPr>
          <w:rFonts w:cs="Times New Roman"/>
          <w:b/>
          <w:i/>
        </w:rPr>
        <w:t>. Determine the amounts of volatiles that different groups of small bodies can deliver to planets and moons in the Solar System.</w:t>
      </w:r>
    </w:p>
    <w:p w14:paraId="35B8F978" w14:textId="77777777" w:rsidR="00FA7DB2" w:rsidRPr="004A025C" w:rsidRDefault="00FA7DB2" w:rsidP="00FA7DB2">
      <w:pPr>
        <w:ind w:firstLine="360"/>
        <w:contextualSpacing/>
        <w:jc w:val="both"/>
        <w:rPr>
          <w:rFonts w:cs="Times New Roman"/>
        </w:rPr>
      </w:pPr>
      <w:r w:rsidRPr="004A025C">
        <w:rPr>
          <w:rFonts w:cs="Times New Roman"/>
        </w:rPr>
        <w:t xml:space="preserve">Volatiles are crucial to the histories of planets and moons in the Solar System, but their origin on these bodies is not necessarily well understood. As just one example, the source of water on Earth remains controversial, but almost certainly involves small bodies, whether in the form of late impactors or in the </w:t>
      </w:r>
      <w:r>
        <w:rPr>
          <w:rFonts w:cs="Times New Roman"/>
        </w:rPr>
        <w:t>planetesimals</w:t>
      </w:r>
      <w:r w:rsidRPr="004A025C">
        <w:rPr>
          <w:rFonts w:cs="Times New Roman"/>
        </w:rPr>
        <w:t xml:space="preserve"> that accreted to become the Earth.</w:t>
      </w:r>
      <w:r>
        <w:rPr>
          <w:rFonts w:cs="Times New Roman"/>
        </w:rPr>
        <w:t xml:space="preserve"> Additionally</w:t>
      </w:r>
      <w:r w:rsidRPr="004A025C">
        <w:rPr>
          <w:rFonts w:cs="Times New Roman"/>
        </w:rPr>
        <w:t>, small bodies potentially contain the most pristine and least processed molecular material in our Solar System</w:t>
      </w:r>
      <w:r>
        <w:rPr>
          <w:rFonts w:cs="Times New Roman"/>
        </w:rPr>
        <w:t>, serving as time capsules of the volatile materials that may have been provided to Earth, and the other inner planets, during the rise of life</w:t>
      </w:r>
      <w:r w:rsidRPr="004A025C">
        <w:rPr>
          <w:rFonts w:cs="Times New Roman"/>
        </w:rPr>
        <w:t>.</w:t>
      </w:r>
    </w:p>
    <w:p w14:paraId="14473588" w14:textId="77777777" w:rsidR="00FA7DB2" w:rsidRPr="004A025C" w:rsidRDefault="00FA7DB2" w:rsidP="00FA7DB2">
      <w:pPr>
        <w:contextualSpacing/>
        <w:jc w:val="both"/>
        <w:rPr>
          <w:rFonts w:cs="Times New Roman"/>
        </w:rPr>
      </w:pPr>
    </w:p>
    <w:p w14:paraId="0ADD5A15" w14:textId="77777777" w:rsidR="00FA7DB2" w:rsidRPr="008812DD" w:rsidRDefault="00FA7DB2" w:rsidP="00FA7DB2">
      <w:pPr>
        <w:contextualSpacing/>
        <w:jc w:val="both"/>
        <w:rPr>
          <w:rFonts w:cs="Times New Roman"/>
          <w:b/>
          <w:i/>
        </w:rPr>
      </w:pPr>
      <w:r w:rsidRPr="008812DD">
        <w:rPr>
          <w:rFonts w:cs="Times New Roman"/>
          <w:b/>
          <w:i/>
        </w:rPr>
        <w:t>1.5.</w:t>
      </w:r>
      <w:r>
        <w:rPr>
          <w:rFonts w:cs="Times New Roman"/>
          <w:b/>
          <w:i/>
        </w:rPr>
        <w:t>5</w:t>
      </w:r>
      <w:r w:rsidRPr="008812DD">
        <w:rPr>
          <w:rFonts w:cs="Times New Roman"/>
          <w:b/>
          <w:i/>
        </w:rPr>
        <w:t>. Determine the presence and state of environments on small bodies</w:t>
      </w:r>
      <w:r>
        <w:rPr>
          <w:rFonts w:cs="Times New Roman"/>
          <w:b/>
          <w:i/>
        </w:rPr>
        <w:t xml:space="preserve"> with biological potential.</w:t>
      </w:r>
    </w:p>
    <w:p w14:paraId="746B4629" w14:textId="58955DBE" w:rsidR="00D73322" w:rsidRDefault="00FA7DB2" w:rsidP="00D73322">
      <w:pPr>
        <w:ind w:firstLine="360"/>
        <w:contextualSpacing/>
        <w:jc w:val="both"/>
        <w:rPr>
          <w:rFonts w:cs="Times New Roman"/>
        </w:rPr>
      </w:pPr>
      <w:r w:rsidRPr="004A025C">
        <w:rPr>
          <w:rFonts w:cs="Times New Roman"/>
        </w:rPr>
        <w:t xml:space="preserve">There is good evidence that at least some moons of the outer planets have liquid water oceans, </w:t>
      </w:r>
      <w:r>
        <w:rPr>
          <w:rFonts w:cs="Times New Roman"/>
        </w:rPr>
        <w:t xml:space="preserve">such as Europa and Enceladus. </w:t>
      </w:r>
      <w:r w:rsidRPr="004A025C">
        <w:rPr>
          <w:rFonts w:cs="Times New Roman"/>
        </w:rPr>
        <w:t xml:space="preserve">New evidence from the New Horizons and Dawn missions suggests the </w:t>
      </w:r>
      <w:r>
        <w:rPr>
          <w:rFonts w:cs="Times New Roman"/>
        </w:rPr>
        <w:t xml:space="preserve">potential </w:t>
      </w:r>
      <w:r w:rsidRPr="004A025C">
        <w:rPr>
          <w:rFonts w:cs="Times New Roman"/>
        </w:rPr>
        <w:t xml:space="preserve">presence of similar subsurface liquid </w:t>
      </w:r>
      <w:r>
        <w:rPr>
          <w:rFonts w:cs="Times New Roman"/>
        </w:rPr>
        <w:t>(</w:t>
      </w:r>
      <w:r w:rsidRPr="004A025C">
        <w:rPr>
          <w:rFonts w:cs="Times New Roman"/>
        </w:rPr>
        <w:t>water</w:t>
      </w:r>
      <w:r>
        <w:rPr>
          <w:rFonts w:cs="Times New Roman"/>
        </w:rPr>
        <w:t>, brines</w:t>
      </w:r>
      <w:r w:rsidR="00AB3B71">
        <w:rPr>
          <w:rFonts w:cs="Times New Roman"/>
        </w:rPr>
        <w:t>,</w:t>
      </w:r>
      <w:r>
        <w:rPr>
          <w:rFonts w:cs="Times New Roman"/>
        </w:rPr>
        <w:t xml:space="preserve"> low-eutectic volatiles) </w:t>
      </w:r>
      <w:r w:rsidRPr="004A025C">
        <w:rPr>
          <w:rFonts w:cs="Times New Roman"/>
        </w:rPr>
        <w:t xml:space="preserve"> on large KBOs</w:t>
      </w:r>
      <w:r>
        <w:rPr>
          <w:rFonts w:cs="Times New Roman"/>
        </w:rPr>
        <w:t xml:space="preserve"> and icy asteroids</w:t>
      </w:r>
      <w:r w:rsidRPr="004A025C">
        <w:rPr>
          <w:rFonts w:cs="Times New Roman"/>
        </w:rPr>
        <w:t xml:space="preserve">. The presence of </w:t>
      </w:r>
      <w:r>
        <w:rPr>
          <w:rFonts w:cs="Times New Roman"/>
        </w:rPr>
        <w:t xml:space="preserve">global or regional </w:t>
      </w:r>
      <w:r w:rsidRPr="004A025C">
        <w:rPr>
          <w:rFonts w:cs="Times New Roman"/>
        </w:rPr>
        <w:t xml:space="preserve">subsurface oceans can be detected </w:t>
      </w:r>
      <w:r>
        <w:rPr>
          <w:rFonts w:cs="Times New Roman"/>
        </w:rPr>
        <w:t>via geophysical techniques or analysis of geological features, from</w:t>
      </w:r>
      <w:r w:rsidRPr="004A025C">
        <w:rPr>
          <w:rFonts w:cs="Times New Roman"/>
        </w:rPr>
        <w:t xml:space="preserve"> spacecraft flybys</w:t>
      </w:r>
      <w:r>
        <w:rPr>
          <w:rFonts w:cs="Times New Roman"/>
        </w:rPr>
        <w:t xml:space="preserve"> and</w:t>
      </w:r>
      <w:r w:rsidRPr="004A025C">
        <w:rPr>
          <w:rFonts w:cs="Times New Roman"/>
        </w:rPr>
        <w:t xml:space="preserve"> orbital missions. Besides liquid water, </w:t>
      </w:r>
      <w:r>
        <w:rPr>
          <w:rFonts w:cs="Times New Roman"/>
        </w:rPr>
        <w:t>an energy</w:t>
      </w:r>
      <w:r w:rsidRPr="004A025C">
        <w:rPr>
          <w:rFonts w:cs="Times New Roman"/>
        </w:rPr>
        <w:t xml:space="preserve"> source is required for </w:t>
      </w:r>
      <w:r>
        <w:rPr>
          <w:rFonts w:cs="Times New Roman"/>
        </w:rPr>
        <w:t>biological activity; long-lived radioisotopes may be sufficient in the case of the largest KBOs and Ceres</w:t>
      </w:r>
      <w:r w:rsidRPr="004A025C">
        <w:rPr>
          <w:rFonts w:cs="Times New Roman"/>
        </w:rPr>
        <w:t>.</w:t>
      </w:r>
    </w:p>
    <w:p w14:paraId="497A3792" w14:textId="526F9B30" w:rsidR="00E529C7" w:rsidRDefault="00E529C7" w:rsidP="00D73322">
      <w:pPr>
        <w:contextualSpacing/>
        <w:jc w:val="center"/>
        <w:rPr>
          <w:rFonts w:cs="Times New Roman"/>
          <w:sz w:val="28"/>
          <w:szCs w:val="28"/>
          <w:u w:val="single"/>
        </w:rPr>
      </w:pPr>
      <w:r>
        <w:rPr>
          <w:rFonts w:cs="Times New Roman"/>
        </w:rPr>
        <w:br w:type="page"/>
      </w:r>
      <w:r w:rsidRPr="004A025C">
        <w:rPr>
          <w:rFonts w:cs="Times New Roman"/>
          <w:b/>
          <w:sz w:val="28"/>
          <w:szCs w:val="28"/>
          <w:u w:val="single"/>
        </w:rPr>
        <w:t>SBAG Goal 1.</w:t>
      </w:r>
      <w:r w:rsidRPr="004A025C">
        <w:rPr>
          <w:rFonts w:cs="Times New Roman"/>
          <w:sz w:val="28"/>
          <w:szCs w:val="28"/>
          <w:u w:val="single"/>
        </w:rPr>
        <w:t xml:space="preserve"> </w:t>
      </w:r>
      <w:r>
        <w:rPr>
          <w:rFonts w:cs="Times New Roman"/>
          <w:sz w:val="28"/>
          <w:szCs w:val="28"/>
          <w:u w:val="single"/>
        </w:rPr>
        <w:t>Small Bodies, Big Science</w:t>
      </w:r>
    </w:p>
    <w:p w14:paraId="70B2BFD7" w14:textId="77777777" w:rsidR="00E529C7" w:rsidRPr="008812DD" w:rsidRDefault="00E529C7" w:rsidP="000604B6">
      <w:pPr>
        <w:contextualSpacing/>
        <w:jc w:val="center"/>
        <w:rPr>
          <w:rFonts w:cs="Times New Roman"/>
          <w:sz w:val="28"/>
          <w:szCs w:val="28"/>
          <w:u w:val="single"/>
        </w:rPr>
      </w:pPr>
    </w:p>
    <w:p w14:paraId="14769936" w14:textId="77777777" w:rsidR="00E529C7" w:rsidRPr="008812DD" w:rsidRDefault="00E529C7" w:rsidP="000604B6">
      <w:pPr>
        <w:contextualSpacing/>
        <w:jc w:val="center"/>
        <w:rPr>
          <w:rFonts w:cs="Times New Roman"/>
          <w:b/>
          <w:i/>
          <w:sz w:val="28"/>
          <w:szCs w:val="28"/>
        </w:rPr>
      </w:pPr>
      <w:r w:rsidRPr="008812DD">
        <w:rPr>
          <w:rFonts w:cs="Times New Roman"/>
          <w:b/>
          <w:i/>
          <w:sz w:val="28"/>
          <w:szCs w:val="28"/>
        </w:rPr>
        <w:t>Supplements</w:t>
      </w:r>
    </w:p>
    <w:p w14:paraId="24E07B12" w14:textId="77777777" w:rsidR="00E529C7" w:rsidRPr="008812DD" w:rsidRDefault="00E529C7" w:rsidP="000604B6">
      <w:pPr>
        <w:contextualSpacing/>
        <w:rPr>
          <w:rFonts w:cs="Times New Roman"/>
        </w:rPr>
      </w:pPr>
    </w:p>
    <w:p w14:paraId="4F273790" w14:textId="753A1F75" w:rsidR="00A03372" w:rsidRDefault="00A03372" w:rsidP="00A03372">
      <w:pPr>
        <w:ind w:firstLine="360"/>
        <w:contextualSpacing/>
        <w:jc w:val="both"/>
        <w:rPr>
          <w:rFonts w:cs="Times New Roman"/>
        </w:rPr>
      </w:pPr>
      <w:r w:rsidRPr="008812DD">
        <w:rPr>
          <w:rFonts w:cs="Times New Roman"/>
        </w:rPr>
        <w:t xml:space="preserve">In the supplements that follow, we discuss the scientific </w:t>
      </w:r>
      <w:r>
        <w:rPr>
          <w:rFonts w:cs="Times New Roman"/>
        </w:rPr>
        <w:t>objectives</w:t>
      </w:r>
      <w:r w:rsidRPr="008812DD">
        <w:rPr>
          <w:rFonts w:cs="Times New Roman"/>
        </w:rPr>
        <w:t xml:space="preserve"> </w:t>
      </w:r>
      <w:r w:rsidR="00AB3B71">
        <w:rPr>
          <w:rFonts w:cs="Times New Roman"/>
        </w:rPr>
        <w:t xml:space="preserve">from Goal 1 </w:t>
      </w:r>
      <w:r w:rsidRPr="008812DD">
        <w:rPr>
          <w:rFonts w:cs="Times New Roman"/>
        </w:rPr>
        <w:t xml:space="preserve">as they apply to particular objects or classes of objects, highlighting some of the major scientific questions at present but limiting the content to one page. Thus, the supplements provide a high-level overview of some of the major scientific questions but are not designed to comprehensively cover all possible scientific questions related to all small bodies. Each supplement also points out major missions, research programs, and facilities that are key to addressing the overarching scientific </w:t>
      </w:r>
      <w:r>
        <w:rPr>
          <w:rFonts w:cs="Times New Roman"/>
        </w:rPr>
        <w:t xml:space="preserve">objectives. </w:t>
      </w:r>
    </w:p>
    <w:p w14:paraId="2E8B6D93" w14:textId="77777777" w:rsidR="00A03372" w:rsidRDefault="00A03372" w:rsidP="00A03372">
      <w:pPr>
        <w:ind w:firstLine="360"/>
        <w:contextualSpacing/>
        <w:jc w:val="both"/>
        <w:rPr>
          <w:rFonts w:cs="Times New Roman"/>
        </w:rPr>
      </w:pPr>
      <w:r>
        <w:rPr>
          <w:rFonts w:cs="Times New Roman"/>
        </w:rPr>
        <w:t xml:space="preserve">We note that when </w:t>
      </w:r>
      <w:r w:rsidRPr="008812DD">
        <w:rPr>
          <w:rFonts w:cs="Times New Roman"/>
        </w:rPr>
        <w:t>address</w:t>
      </w:r>
      <w:r>
        <w:rPr>
          <w:rFonts w:cs="Times New Roman"/>
        </w:rPr>
        <w:t>ing</w:t>
      </w:r>
      <w:r w:rsidRPr="008812DD">
        <w:rPr>
          <w:rFonts w:cs="Times New Roman"/>
        </w:rPr>
        <w:t xml:space="preserve"> </w:t>
      </w:r>
      <w:r>
        <w:rPr>
          <w:rFonts w:cs="Times New Roman"/>
        </w:rPr>
        <w:t xml:space="preserve">future </w:t>
      </w:r>
      <w:r w:rsidRPr="008812DD">
        <w:rPr>
          <w:rFonts w:cs="Times New Roman"/>
        </w:rPr>
        <w:t xml:space="preserve">missions, mission-specific </w:t>
      </w:r>
      <w:r>
        <w:rPr>
          <w:rFonts w:cs="Times New Roman"/>
        </w:rPr>
        <w:t>discussion is</w:t>
      </w:r>
      <w:r w:rsidRPr="008812DD">
        <w:rPr>
          <w:rFonts w:cs="Times New Roman"/>
        </w:rPr>
        <w:t xml:space="preserve"> explicitly limit</w:t>
      </w:r>
      <w:r>
        <w:rPr>
          <w:rFonts w:cs="Times New Roman"/>
        </w:rPr>
        <w:t>ed</w:t>
      </w:r>
      <w:r w:rsidRPr="008812DD">
        <w:rPr>
          <w:rFonts w:cs="Times New Roman"/>
        </w:rPr>
        <w:t xml:space="preserve"> </w:t>
      </w:r>
      <w:r>
        <w:rPr>
          <w:rFonts w:cs="Times New Roman"/>
        </w:rPr>
        <w:t>to</w:t>
      </w:r>
      <w:r w:rsidRPr="008812DD">
        <w:rPr>
          <w:rFonts w:cs="Times New Roman"/>
        </w:rPr>
        <w:t xml:space="preserve"> New Frontiers-level </w:t>
      </w:r>
      <w:r>
        <w:rPr>
          <w:rFonts w:cs="Times New Roman"/>
        </w:rPr>
        <w:t xml:space="preserve">or larger missions identified in the Planetary Science Decadal Survey (National Research Council, 2011). </w:t>
      </w:r>
      <w:r w:rsidRPr="008812DD">
        <w:rPr>
          <w:rFonts w:cs="Times New Roman"/>
        </w:rPr>
        <w:t xml:space="preserve">Discovery missions have been extremely successful in addressing the </w:t>
      </w:r>
      <w:r>
        <w:rPr>
          <w:rFonts w:cs="Times New Roman"/>
        </w:rPr>
        <w:t xml:space="preserve">science </w:t>
      </w:r>
      <w:r w:rsidRPr="008812DD">
        <w:rPr>
          <w:rFonts w:cs="Times New Roman"/>
        </w:rPr>
        <w:t>questions surrounding small bodies</w:t>
      </w:r>
      <w:r>
        <w:rPr>
          <w:rFonts w:cs="Times New Roman"/>
        </w:rPr>
        <w:t>. The SBAG community</w:t>
      </w:r>
      <w:r w:rsidRPr="008812DD">
        <w:rPr>
          <w:rFonts w:cs="Times New Roman"/>
        </w:rPr>
        <w:t xml:space="preserve"> strongly endorse</w:t>
      </w:r>
      <w:r>
        <w:rPr>
          <w:rFonts w:cs="Times New Roman"/>
        </w:rPr>
        <w:t>s</w:t>
      </w:r>
      <w:r w:rsidRPr="008812DD">
        <w:rPr>
          <w:rFonts w:cs="Times New Roman"/>
        </w:rPr>
        <w:t xml:space="preserve"> the </w:t>
      </w:r>
      <w:r>
        <w:rPr>
          <w:rFonts w:cs="Times New Roman"/>
        </w:rPr>
        <w:t xml:space="preserve">crucial continuation of such missions on the cadence recommended by the community in the Decadal Survey and the open competitive selection process that has resulted in novel new missions with historic accomplishments and </w:t>
      </w:r>
      <w:r w:rsidRPr="008812DD">
        <w:rPr>
          <w:rFonts w:cs="Times New Roman"/>
        </w:rPr>
        <w:t>do</w:t>
      </w:r>
      <w:r>
        <w:rPr>
          <w:rFonts w:cs="Times New Roman"/>
        </w:rPr>
        <w:t>es</w:t>
      </w:r>
      <w:r w:rsidRPr="008812DD">
        <w:rPr>
          <w:rFonts w:cs="Times New Roman"/>
        </w:rPr>
        <w:t xml:space="preserve"> not wish t</w:t>
      </w:r>
      <w:r>
        <w:rPr>
          <w:rFonts w:cs="Times New Roman"/>
        </w:rPr>
        <w:t xml:space="preserve">o compromise this </w:t>
      </w:r>
      <w:r w:rsidRPr="008812DD">
        <w:rPr>
          <w:rFonts w:cs="Times New Roman"/>
        </w:rPr>
        <w:t>successful selection process by highli</w:t>
      </w:r>
      <w:r>
        <w:rPr>
          <w:rFonts w:cs="Times New Roman"/>
        </w:rPr>
        <w:t>ghting specific missions at this</w:t>
      </w:r>
      <w:r w:rsidRPr="008812DD">
        <w:rPr>
          <w:rFonts w:cs="Times New Roman"/>
        </w:rPr>
        <w:t xml:space="preserve"> scale.</w:t>
      </w:r>
    </w:p>
    <w:p w14:paraId="35F76736" w14:textId="77777777" w:rsidR="00A03372" w:rsidRPr="008812DD" w:rsidRDefault="00A03372" w:rsidP="00A03372">
      <w:pPr>
        <w:ind w:firstLine="360"/>
        <w:contextualSpacing/>
        <w:jc w:val="both"/>
        <w:rPr>
          <w:rFonts w:cs="Times New Roman"/>
        </w:rPr>
      </w:pPr>
      <w:r>
        <w:rPr>
          <w:rFonts w:cs="Times New Roman"/>
        </w:rPr>
        <w:t xml:space="preserve">Similarly, when discussing telescopes, the discussion is focused on telescopes that are operated and/or funded by NASA, and discussion of future telescopes is limited to NASA projects for which first light is anticipated before 2020. However, the SBAG community recognizes the important science that other telescopes can, or will, do. </w:t>
      </w:r>
    </w:p>
    <w:p w14:paraId="235B4722" w14:textId="132499D2" w:rsidR="00E529C7" w:rsidRPr="004A025C" w:rsidRDefault="00E529C7" w:rsidP="006758CD">
      <w:pPr>
        <w:contextualSpacing/>
        <w:rPr>
          <w:rFonts w:cs="Times New Roman"/>
        </w:rPr>
      </w:pPr>
      <w:r w:rsidRPr="008812DD">
        <w:rPr>
          <w:rFonts w:cs="Times New Roman"/>
        </w:rPr>
        <w:br w:type="page"/>
      </w:r>
    </w:p>
    <w:p w14:paraId="4B8951FA" w14:textId="77777777" w:rsidR="00A129EB" w:rsidRDefault="00A129EB" w:rsidP="000604B6">
      <w:pPr>
        <w:contextualSpacing/>
        <w:jc w:val="center"/>
        <w:rPr>
          <w:rFonts w:cs="Times New Roman"/>
          <w:b/>
          <w:bCs/>
        </w:rPr>
        <w:sectPr w:rsidR="00A129EB" w:rsidSect="00351670">
          <w:headerReference w:type="default" r:id="rId15"/>
          <w:type w:val="continuous"/>
          <w:pgSz w:w="12240" w:h="15840"/>
          <w:pgMar w:top="1440" w:right="1440" w:bottom="1440" w:left="1440" w:header="720" w:footer="720" w:gutter="0"/>
          <w:cols w:space="720"/>
          <w:noEndnote/>
        </w:sectPr>
      </w:pPr>
    </w:p>
    <w:p w14:paraId="35762232" w14:textId="1794648D" w:rsidR="00E529C7" w:rsidRPr="0093169D" w:rsidRDefault="0093169D" w:rsidP="0093169D">
      <w:pPr>
        <w:contextualSpacing/>
        <w:rPr>
          <w:rFonts w:cs="Times New Roman"/>
          <w:b/>
          <w:bCs/>
          <w:u w:val="single"/>
        </w:rPr>
      </w:pPr>
      <w:r w:rsidRPr="003E72ED">
        <w:rPr>
          <w:rFonts w:cs="Times New Roman"/>
          <w:b/>
          <w:noProof/>
          <w:u w:val="single"/>
          <w:lang w:eastAsia="en-US"/>
        </w:rPr>
        <mc:AlternateContent>
          <mc:Choice Requires="wps">
            <w:drawing>
              <wp:anchor distT="0" distB="0" distL="114300" distR="114300" simplePos="0" relativeHeight="251666432" behindDoc="0" locked="0" layoutInCell="1" allowOverlap="1" wp14:anchorId="3B14B19D" wp14:editId="6186BE90">
                <wp:simplePos x="0" y="0"/>
                <wp:positionH relativeFrom="column">
                  <wp:posOffset>3023235</wp:posOffset>
                </wp:positionH>
                <wp:positionV relativeFrom="paragraph">
                  <wp:posOffset>2540</wp:posOffset>
                </wp:positionV>
                <wp:extent cx="2971800" cy="30861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2971800" cy="3086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A978AC" w14:textId="75D26CC1" w:rsidR="002E68AD" w:rsidRDefault="002E68AD" w:rsidP="0093169D">
                            <w:pPr>
                              <w:contextualSpacing/>
                              <w:jc w:val="center"/>
                              <w:rPr>
                                <w:sz w:val="20"/>
                                <w:szCs w:val="20"/>
                              </w:rPr>
                            </w:pPr>
                            <w:r>
                              <w:rPr>
                                <w:rFonts w:eastAsia="Times New Roman" w:cs="Times New Roman"/>
                                <w:noProof/>
                                <w:lang w:eastAsia="en-US"/>
                              </w:rPr>
                              <w:drawing>
                                <wp:inline distT="0" distB="0" distL="0" distR="0" wp14:anchorId="07A828D3" wp14:editId="57D12536">
                                  <wp:extent cx="2375535" cy="2619339"/>
                                  <wp:effectExtent l="25400" t="25400" r="37465" b="22860"/>
                                  <wp:docPr id="16" name="Picture 14" descr="https://upload.wikimedia.org/wikipedia/commons/3/3a/Eros_-_PIA0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3/3a/Eros_-_PIA0292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7547" cy="2621557"/>
                                          </a:xfrm>
                                          <a:prstGeom prst="rect">
                                            <a:avLst/>
                                          </a:prstGeom>
                                          <a:noFill/>
                                          <a:ln>
                                            <a:solidFill>
                                              <a:srgbClr val="000000"/>
                                            </a:solidFill>
                                          </a:ln>
                                        </pic:spPr>
                                      </pic:pic>
                                    </a:graphicData>
                                  </a:graphic>
                                </wp:inline>
                              </w:drawing>
                            </w:r>
                          </w:p>
                          <w:p w14:paraId="66872225" w14:textId="6D74465E" w:rsidR="002E68AD" w:rsidRPr="003E72ED" w:rsidRDefault="002E68AD" w:rsidP="0093169D">
                            <w:pPr>
                              <w:contextualSpacing/>
                              <w:jc w:val="center"/>
                              <w:rPr>
                                <w:i/>
                                <w:sz w:val="18"/>
                                <w:szCs w:val="18"/>
                              </w:rPr>
                            </w:pPr>
                            <w:r>
                              <w:rPr>
                                <w:i/>
                                <w:sz w:val="18"/>
                                <w:szCs w:val="18"/>
                              </w:rPr>
                              <w:t>Eros, NASA NEAR Shoemaker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4" o:spid="_x0000_s1026" type="#_x0000_t202" style="position:absolute;margin-left:238.05pt;margin-top:.2pt;width:234pt;height:24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" filled="f" stroked="f">
                <v:textbox>
                  <w:txbxContent>
                    <w:p w14:paraId="1EA978AC" w14:textId="75D26CC1" w:rsidR="00627A48" w:rsidRDefault="00627A48" w:rsidP="0093169D">
                      <w:pPr>
                        <w:contextualSpacing/>
                        <w:jc w:val="center"/>
                        <w:rPr>
                          <w:sz w:val="20"/>
                          <w:szCs w:val="20"/>
                        </w:rPr>
                      </w:pPr>
                      <w:r>
                        <w:rPr>
                          <w:rFonts w:eastAsia="Times New Roman" w:cs="Times New Roman"/>
                          <w:noProof/>
                          <w:lang w:eastAsia="en-US"/>
                        </w:rPr>
                        <w:drawing>
                          <wp:inline distT="0" distB="0" distL="0" distR="0" wp14:anchorId="07A828D3" wp14:editId="57D12536">
                            <wp:extent cx="2375535" cy="2619339"/>
                            <wp:effectExtent l="25400" t="25400" r="37465" b="22860"/>
                            <wp:docPr id="16" name="Picture 14" descr="https://upload.wikimedia.org/wikipedia/commons/3/3a/Eros_-_PIA0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3/3a/Eros_-_PIA0292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7547" cy="2621557"/>
                                    </a:xfrm>
                                    <a:prstGeom prst="rect">
                                      <a:avLst/>
                                    </a:prstGeom>
                                    <a:noFill/>
                                    <a:ln>
                                      <a:solidFill>
                                        <a:srgbClr val="000000"/>
                                      </a:solidFill>
                                    </a:ln>
                                  </pic:spPr>
                                </pic:pic>
                              </a:graphicData>
                            </a:graphic>
                          </wp:inline>
                        </w:drawing>
                      </w:r>
                    </w:p>
                    <w:p w14:paraId="66872225" w14:textId="6D74465E" w:rsidR="00627A48" w:rsidRPr="003E72ED" w:rsidRDefault="00627A48" w:rsidP="0093169D">
                      <w:pPr>
                        <w:contextualSpacing/>
                        <w:jc w:val="center"/>
                        <w:rPr>
                          <w:i/>
                          <w:sz w:val="18"/>
                          <w:szCs w:val="18"/>
                        </w:rPr>
                      </w:pPr>
                      <w:r>
                        <w:rPr>
                          <w:i/>
                          <w:sz w:val="18"/>
                          <w:szCs w:val="18"/>
                        </w:rPr>
                        <w:t>Eros, NASA NEAR Shoemaker</w:t>
                      </w:r>
                    </w:p>
                  </w:txbxContent>
                </v:textbox>
                <w10:wrap type="square"/>
              </v:shape>
            </w:pict>
          </mc:Fallback>
        </mc:AlternateContent>
      </w:r>
      <w:r w:rsidR="00E529C7" w:rsidRPr="0093169D">
        <w:rPr>
          <w:rFonts w:cs="Times New Roman"/>
          <w:b/>
          <w:bCs/>
          <w:u w:val="single"/>
        </w:rPr>
        <w:t>Goal 1 Supplement A: Asteroids</w:t>
      </w:r>
    </w:p>
    <w:p w14:paraId="13E6BC96" w14:textId="77777777" w:rsidR="006D5B0D" w:rsidRPr="006D5B0D" w:rsidRDefault="006D5B0D" w:rsidP="000604B6">
      <w:pPr>
        <w:contextualSpacing/>
        <w:jc w:val="center"/>
        <w:rPr>
          <w:rFonts w:cs="Times New Roman"/>
          <w:b/>
          <w:bCs/>
        </w:rPr>
      </w:pPr>
    </w:p>
    <w:p w14:paraId="100AA3C5" w14:textId="15BD3B30" w:rsidR="00E529C7" w:rsidRPr="0093169D" w:rsidRDefault="00E529C7" w:rsidP="000604B6">
      <w:pPr>
        <w:widowControl w:val="0"/>
        <w:autoSpaceDE w:val="0"/>
        <w:autoSpaceDN w:val="0"/>
        <w:adjustRightInd w:val="0"/>
        <w:contextualSpacing/>
        <w:jc w:val="both"/>
        <w:rPr>
          <w:rFonts w:cs="Times New Roman"/>
          <w:b/>
          <w:sz w:val="22"/>
          <w:szCs w:val="22"/>
        </w:rPr>
      </w:pPr>
      <w:r w:rsidRPr="0093169D">
        <w:rPr>
          <w:rFonts w:cs="Times New Roman"/>
          <w:b/>
          <w:sz w:val="22"/>
          <w:szCs w:val="22"/>
        </w:rPr>
        <w:t xml:space="preserve">Major Science Questions </w:t>
      </w:r>
    </w:p>
    <w:p w14:paraId="4444C7B0" w14:textId="72D02E9D" w:rsidR="00CF50C8" w:rsidRPr="0093169D" w:rsidRDefault="00CF50C8" w:rsidP="00CF50C8">
      <w:pPr>
        <w:pStyle w:val="ListParagraph"/>
        <w:widowControl w:val="0"/>
        <w:numPr>
          <w:ilvl w:val="0"/>
          <w:numId w:val="5"/>
        </w:numPr>
        <w:autoSpaceDE w:val="0"/>
        <w:autoSpaceDN w:val="0"/>
        <w:adjustRightInd w:val="0"/>
        <w:spacing w:after="0"/>
        <w:ind w:left="360"/>
        <w:jc w:val="both"/>
        <w:rPr>
          <w:rFonts w:cs="Times New Roman"/>
          <w:sz w:val="22"/>
          <w:szCs w:val="22"/>
        </w:rPr>
      </w:pPr>
      <w:r w:rsidRPr="0093169D">
        <w:rPr>
          <w:rFonts w:cs="Times New Roman"/>
          <w:sz w:val="22"/>
          <w:szCs w:val="22"/>
        </w:rPr>
        <w:t xml:space="preserve">What is the </w:t>
      </w:r>
      <w:r>
        <w:rPr>
          <w:rFonts w:cs="Times New Roman"/>
          <w:sz w:val="22"/>
          <w:szCs w:val="22"/>
        </w:rPr>
        <w:t>distribution of asteroids, both</w:t>
      </w:r>
      <w:r w:rsidRPr="0093169D">
        <w:rPr>
          <w:rFonts w:cs="Times New Roman"/>
          <w:sz w:val="22"/>
          <w:szCs w:val="22"/>
        </w:rPr>
        <w:t xml:space="preserve"> near-Earth and </w:t>
      </w:r>
      <w:r w:rsidR="00AB3B71">
        <w:rPr>
          <w:rFonts w:cs="Times New Roman"/>
          <w:sz w:val="22"/>
          <w:szCs w:val="22"/>
        </w:rPr>
        <w:t xml:space="preserve">main </w:t>
      </w:r>
      <w:r w:rsidRPr="0093169D">
        <w:rPr>
          <w:rFonts w:cs="Times New Roman"/>
          <w:sz w:val="22"/>
          <w:szCs w:val="22"/>
        </w:rPr>
        <w:t>belt</w:t>
      </w:r>
      <w:r w:rsidR="00AB3B71">
        <w:rPr>
          <w:rFonts w:cs="Times New Roman"/>
          <w:sz w:val="22"/>
          <w:szCs w:val="22"/>
        </w:rPr>
        <w:t xml:space="preserve"> asteroids</w:t>
      </w:r>
      <w:r>
        <w:rPr>
          <w:rFonts w:cs="Times New Roman"/>
          <w:sz w:val="22"/>
          <w:szCs w:val="22"/>
        </w:rPr>
        <w:t>,</w:t>
      </w:r>
      <w:r w:rsidRPr="0093169D">
        <w:rPr>
          <w:rFonts w:cs="Times New Roman"/>
          <w:sz w:val="22"/>
          <w:szCs w:val="22"/>
        </w:rPr>
        <w:t xml:space="preserve"> today, and how has material migrated from where it initially formed?</w:t>
      </w:r>
    </w:p>
    <w:p w14:paraId="1DAD8CCC" w14:textId="77777777" w:rsidR="00CF50C8" w:rsidRPr="0093169D" w:rsidRDefault="00CF50C8" w:rsidP="00CF50C8">
      <w:pPr>
        <w:widowControl w:val="0"/>
        <w:numPr>
          <w:ilvl w:val="0"/>
          <w:numId w:val="5"/>
        </w:numPr>
        <w:tabs>
          <w:tab w:val="left" w:pos="450"/>
        </w:tabs>
        <w:autoSpaceDE w:val="0"/>
        <w:autoSpaceDN w:val="0"/>
        <w:adjustRightInd w:val="0"/>
        <w:spacing w:after="0"/>
        <w:ind w:left="360"/>
        <w:contextualSpacing/>
        <w:jc w:val="both"/>
        <w:rPr>
          <w:rFonts w:cs="Times New Roman"/>
          <w:sz w:val="22"/>
          <w:szCs w:val="22"/>
        </w:rPr>
      </w:pPr>
      <w:r w:rsidRPr="0093169D">
        <w:rPr>
          <w:rFonts w:cs="Times New Roman"/>
          <w:sz w:val="22"/>
          <w:szCs w:val="22"/>
        </w:rPr>
        <w:t>What was the compositional gradient of the asteroid belt at the time of initial protoplanetary accretion, and what was the redox and thermal state/gradient of the early Solar System? How did this affect planetary formation and evolution?</w:t>
      </w:r>
    </w:p>
    <w:p w14:paraId="25FF2A21" w14:textId="37993898" w:rsidR="00CF50C8" w:rsidRPr="0093169D" w:rsidRDefault="00CF50C8" w:rsidP="00CF50C8">
      <w:pPr>
        <w:widowControl w:val="0"/>
        <w:numPr>
          <w:ilvl w:val="0"/>
          <w:numId w:val="5"/>
        </w:numPr>
        <w:tabs>
          <w:tab w:val="left" w:pos="450"/>
        </w:tabs>
        <w:autoSpaceDE w:val="0"/>
        <w:autoSpaceDN w:val="0"/>
        <w:adjustRightInd w:val="0"/>
        <w:spacing w:after="0"/>
        <w:ind w:left="360"/>
        <w:contextualSpacing/>
        <w:jc w:val="both"/>
        <w:rPr>
          <w:rFonts w:cs="Times New Roman"/>
          <w:sz w:val="22"/>
          <w:szCs w:val="22"/>
        </w:rPr>
      </w:pPr>
      <w:r w:rsidRPr="0093169D">
        <w:rPr>
          <w:rFonts w:cs="Times New Roman"/>
          <w:sz w:val="22"/>
          <w:szCs w:val="22"/>
        </w:rPr>
        <w:t xml:space="preserve">What was the distribution of volatiles in the early Solar System, and what role did asteroids play in </w:t>
      </w:r>
      <w:r w:rsidR="00AB3B71">
        <w:rPr>
          <w:rFonts w:cs="Times New Roman"/>
          <w:sz w:val="22"/>
          <w:szCs w:val="22"/>
        </w:rPr>
        <w:t xml:space="preserve">the </w:t>
      </w:r>
      <w:r w:rsidRPr="0093169D">
        <w:rPr>
          <w:rFonts w:cs="Times New Roman"/>
          <w:sz w:val="22"/>
          <w:szCs w:val="22"/>
        </w:rPr>
        <w:t>delivery of water and organics to the inner Solar System?</w:t>
      </w:r>
    </w:p>
    <w:p w14:paraId="48FFFA6C" w14:textId="77777777" w:rsidR="00CF50C8" w:rsidRPr="0093169D" w:rsidRDefault="00CF50C8" w:rsidP="00CF50C8">
      <w:pPr>
        <w:widowControl w:val="0"/>
        <w:numPr>
          <w:ilvl w:val="0"/>
          <w:numId w:val="5"/>
        </w:numPr>
        <w:tabs>
          <w:tab w:val="left" w:pos="450"/>
        </w:tabs>
        <w:autoSpaceDE w:val="0"/>
        <w:autoSpaceDN w:val="0"/>
        <w:adjustRightInd w:val="0"/>
        <w:spacing w:after="0"/>
        <w:ind w:left="360"/>
        <w:contextualSpacing/>
        <w:jc w:val="both"/>
        <w:rPr>
          <w:rFonts w:cs="Times New Roman"/>
          <w:sz w:val="22"/>
          <w:szCs w:val="22"/>
        </w:rPr>
      </w:pPr>
      <w:r w:rsidRPr="0093169D">
        <w:rPr>
          <w:rFonts w:cs="Times New Roman"/>
          <w:sz w:val="22"/>
          <w:szCs w:val="22"/>
        </w:rPr>
        <w:t xml:space="preserve">What are the characteristics of water-rich and/or hydrated asteroids and </w:t>
      </w:r>
      <w:r>
        <w:rPr>
          <w:rFonts w:cs="Times New Roman"/>
          <w:sz w:val="22"/>
          <w:szCs w:val="22"/>
        </w:rPr>
        <w:t>how have the volatiles on those asteroids evolved</w:t>
      </w:r>
      <w:r w:rsidRPr="0093169D">
        <w:rPr>
          <w:rFonts w:cs="Times New Roman"/>
          <w:sz w:val="22"/>
          <w:szCs w:val="22"/>
        </w:rPr>
        <w:t xml:space="preserve">? </w:t>
      </w:r>
    </w:p>
    <w:p w14:paraId="1F36D12F" w14:textId="4BD3E56B" w:rsidR="00CF50C8" w:rsidRPr="0093169D" w:rsidRDefault="00CF50C8" w:rsidP="00CF50C8">
      <w:pPr>
        <w:widowControl w:val="0"/>
        <w:numPr>
          <w:ilvl w:val="0"/>
          <w:numId w:val="5"/>
        </w:numPr>
        <w:tabs>
          <w:tab w:val="left" w:pos="90"/>
          <w:tab w:val="left" w:pos="450"/>
        </w:tabs>
        <w:autoSpaceDE w:val="0"/>
        <w:autoSpaceDN w:val="0"/>
        <w:adjustRightInd w:val="0"/>
        <w:spacing w:after="0"/>
        <w:ind w:left="360"/>
        <w:contextualSpacing/>
        <w:jc w:val="both"/>
        <w:rPr>
          <w:rFonts w:cs="Times New Roman"/>
          <w:sz w:val="22"/>
          <w:szCs w:val="22"/>
        </w:rPr>
      </w:pPr>
      <w:r w:rsidRPr="0093169D">
        <w:rPr>
          <w:rFonts w:cs="Times New Roman"/>
          <w:sz w:val="22"/>
          <w:szCs w:val="22"/>
        </w:rPr>
        <w:t xml:space="preserve">What are the physical properties and key processes (e.g., differentiation, </w:t>
      </w:r>
      <w:r>
        <w:rPr>
          <w:rFonts w:cs="Times New Roman"/>
          <w:sz w:val="22"/>
          <w:szCs w:val="22"/>
        </w:rPr>
        <w:t xml:space="preserve">hydrothermal activity, </w:t>
      </w:r>
      <w:r w:rsidRPr="0093169D">
        <w:rPr>
          <w:rFonts w:cs="Times New Roman"/>
          <w:sz w:val="22"/>
          <w:szCs w:val="22"/>
        </w:rPr>
        <w:t xml:space="preserve">impact cratering, tectonics, regolith development, and space weathering) on </w:t>
      </w:r>
      <w:r w:rsidR="00AB3B71">
        <w:rPr>
          <w:rFonts w:cs="Times New Roman"/>
          <w:sz w:val="22"/>
          <w:szCs w:val="22"/>
        </w:rPr>
        <w:t>asteroids</w:t>
      </w:r>
      <w:r w:rsidRPr="0093169D">
        <w:rPr>
          <w:rFonts w:cs="Times New Roman"/>
          <w:sz w:val="22"/>
          <w:szCs w:val="22"/>
        </w:rPr>
        <w:t xml:space="preserve"> and how are they modified over time?</w:t>
      </w:r>
    </w:p>
    <w:p w14:paraId="190E9982" w14:textId="77777777" w:rsidR="00E529C7" w:rsidRPr="0093169D" w:rsidRDefault="00E529C7" w:rsidP="000604B6">
      <w:pPr>
        <w:widowControl w:val="0"/>
        <w:tabs>
          <w:tab w:val="left" w:pos="90"/>
          <w:tab w:val="left" w:pos="450"/>
        </w:tabs>
        <w:autoSpaceDE w:val="0"/>
        <w:autoSpaceDN w:val="0"/>
        <w:adjustRightInd w:val="0"/>
        <w:ind w:left="720"/>
        <w:contextualSpacing/>
        <w:jc w:val="both"/>
        <w:rPr>
          <w:rFonts w:cs="Times New Roman"/>
          <w:sz w:val="22"/>
          <w:szCs w:val="22"/>
        </w:rPr>
      </w:pPr>
    </w:p>
    <w:p w14:paraId="6023CD37" w14:textId="77777777" w:rsidR="00E529C7" w:rsidRPr="0093169D" w:rsidRDefault="00E529C7" w:rsidP="000604B6">
      <w:pPr>
        <w:widowControl w:val="0"/>
        <w:autoSpaceDE w:val="0"/>
        <w:autoSpaceDN w:val="0"/>
        <w:adjustRightInd w:val="0"/>
        <w:contextualSpacing/>
        <w:jc w:val="both"/>
        <w:rPr>
          <w:rFonts w:cs="Times New Roman"/>
          <w:b/>
          <w:sz w:val="22"/>
          <w:szCs w:val="22"/>
        </w:rPr>
      </w:pPr>
      <w:r w:rsidRPr="0093169D">
        <w:rPr>
          <w:rFonts w:cs="Times New Roman"/>
          <w:b/>
          <w:sz w:val="22"/>
          <w:szCs w:val="22"/>
        </w:rPr>
        <w:t>Planetary Mission Priorities</w:t>
      </w:r>
    </w:p>
    <w:p w14:paraId="4D81FC39" w14:textId="4C1D8329" w:rsidR="00CF50C8" w:rsidRPr="0093169D" w:rsidRDefault="00CF50C8" w:rsidP="00CF50C8">
      <w:pPr>
        <w:widowControl w:val="0"/>
        <w:autoSpaceDE w:val="0"/>
        <w:autoSpaceDN w:val="0"/>
        <w:adjustRightInd w:val="0"/>
        <w:contextualSpacing/>
        <w:jc w:val="both"/>
        <w:rPr>
          <w:rFonts w:cs="Times New Roman"/>
          <w:sz w:val="22"/>
          <w:szCs w:val="22"/>
        </w:rPr>
      </w:pPr>
      <w:r w:rsidRPr="0093169D">
        <w:rPr>
          <w:rFonts w:cs="Times New Roman"/>
          <w:sz w:val="22"/>
          <w:szCs w:val="22"/>
        </w:rPr>
        <w:t xml:space="preserve">Though several missions </w:t>
      </w:r>
      <w:r>
        <w:rPr>
          <w:rFonts w:cs="Times New Roman"/>
          <w:sz w:val="22"/>
          <w:szCs w:val="22"/>
        </w:rPr>
        <w:t xml:space="preserve">have </w:t>
      </w:r>
      <w:r w:rsidRPr="0093169D">
        <w:rPr>
          <w:rFonts w:cs="Times New Roman"/>
          <w:sz w:val="22"/>
          <w:szCs w:val="22"/>
        </w:rPr>
        <w:t>flown by asteroids, and the NEAR-Shoemaker, Hayabusa, and Dawn missions have performed orbital exploration, many types of asteroids still have never been visited by spacecraft, providing numerous opportunities for scientifically compelling mission targets. Missions can provide critical data to characterize the full asteroid population and to understand the large diversity observed between these objec</w:t>
      </w:r>
      <w:r w:rsidR="00AB3B71">
        <w:rPr>
          <w:rFonts w:cs="Times New Roman"/>
          <w:sz w:val="22"/>
          <w:szCs w:val="22"/>
        </w:rPr>
        <w:t>ts. The OSIRIS-REx and Hayabusa</w:t>
      </w:r>
      <w:r w:rsidRPr="0093169D">
        <w:rPr>
          <w:rFonts w:cs="Times New Roman"/>
          <w:sz w:val="22"/>
          <w:szCs w:val="22"/>
        </w:rPr>
        <w:t>2 missions are scheduled to return samples of dark, presumably carbon-rich, asteroids in the early 2020s, addressing many key scientific o</w:t>
      </w:r>
      <w:r w:rsidR="001D4C1A">
        <w:rPr>
          <w:rFonts w:cs="Times New Roman"/>
          <w:sz w:val="22"/>
          <w:szCs w:val="22"/>
        </w:rPr>
        <w:t xml:space="preserve">bjectives, though additional in </w:t>
      </w:r>
      <w:r w:rsidRPr="0093169D">
        <w:rPr>
          <w:rFonts w:cs="Times New Roman"/>
          <w:sz w:val="22"/>
          <w:szCs w:val="22"/>
        </w:rPr>
        <w:t xml:space="preserve">situ exploration and sample return, particularly from objects not well-represented in the meteorite population, can also provide critical new scientific insights. </w:t>
      </w:r>
    </w:p>
    <w:p w14:paraId="759FA150" w14:textId="77777777" w:rsidR="00E529C7" w:rsidRPr="0093169D" w:rsidRDefault="00E529C7" w:rsidP="000604B6">
      <w:pPr>
        <w:widowControl w:val="0"/>
        <w:autoSpaceDE w:val="0"/>
        <w:autoSpaceDN w:val="0"/>
        <w:adjustRightInd w:val="0"/>
        <w:contextualSpacing/>
        <w:jc w:val="both"/>
        <w:rPr>
          <w:rFonts w:cs="Times New Roman"/>
          <w:sz w:val="22"/>
          <w:szCs w:val="22"/>
        </w:rPr>
      </w:pPr>
    </w:p>
    <w:p w14:paraId="07FC77DF" w14:textId="77777777" w:rsidR="00E529C7" w:rsidRPr="0093169D" w:rsidRDefault="00E529C7" w:rsidP="000604B6">
      <w:pPr>
        <w:widowControl w:val="0"/>
        <w:autoSpaceDE w:val="0"/>
        <w:autoSpaceDN w:val="0"/>
        <w:adjustRightInd w:val="0"/>
        <w:contextualSpacing/>
        <w:jc w:val="both"/>
        <w:rPr>
          <w:rFonts w:cs="Times New Roman"/>
          <w:b/>
          <w:sz w:val="22"/>
          <w:szCs w:val="22"/>
        </w:rPr>
      </w:pPr>
      <w:r w:rsidRPr="0093169D">
        <w:rPr>
          <w:rFonts w:cs="Times New Roman"/>
          <w:b/>
          <w:sz w:val="22"/>
          <w:szCs w:val="22"/>
        </w:rPr>
        <w:t>Research and Analysis Contributions</w:t>
      </w:r>
    </w:p>
    <w:p w14:paraId="7732C180" w14:textId="77777777" w:rsidR="00CF50C8" w:rsidRPr="0093169D" w:rsidRDefault="00CF50C8" w:rsidP="00CF50C8">
      <w:pPr>
        <w:widowControl w:val="0"/>
        <w:autoSpaceDE w:val="0"/>
        <w:autoSpaceDN w:val="0"/>
        <w:adjustRightInd w:val="0"/>
        <w:contextualSpacing/>
        <w:jc w:val="both"/>
        <w:rPr>
          <w:rFonts w:cs="Times New Roman"/>
          <w:sz w:val="22"/>
          <w:szCs w:val="22"/>
        </w:rPr>
      </w:pPr>
      <w:r w:rsidRPr="0093169D">
        <w:rPr>
          <w:rFonts w:cs="Times New Roman"/>
          <w:sz w:val="22"/>
          <w:szCs w:val="22"/>
        </w:rPr>
        <w:t>Research such as dynamical modeling of the early Solar System, the physics and chemistry of asteroid materials, the evolution of asteroid surfaces and interiors and the processes involved, the characterization of asteroids’ properties, and numerous other topics can provide important new knowledge to address the overarching scientific objectives related to small bodies.</w:t>
      </w:r>
    </w:p>
    <w:p w14:paraId="24124EAF" w14:textId="77777777" w:rsidR="007903B9" w:rsidRPr="0093169D" w:rsidRDefault="007903B9" w:rsidP="000604B6">
      <w:pPr>
        <w:widowControl w:val="0"/>
        <w:autoSpaceDE w:val="0"/>
        <w:autoSpaceDN w:val="0"/>
        <w:adjustRightInd w:val="0"/>
        <w:contextualSpacing/>
        <w:jc w:val="both"/>
        <w:rPr>
          <w:rFonts w:cs="Times New Roman"/>
          <w:sz w:val="22"/>
          <w:szCs w:val="22"/>
        </w:rPr>
      </w:pPr>
    </w:p>
    <w:p w14:paraId="3869227B" w14:textId="77777777" w:rsidR="00E529C7" w:rsidRPr="0093169D" w:rsidRDefault="00E529C7" w:rsidP="000604B6">
      <w:pPr>
        <w:contextualSpacing/>
        <w:jc w:val="both"/>
        <w:rPr>
          <w:rFonts w:cs="Times New Roman"/>
          <w:b/>
          <w:sz w:val="22"/>
          <w:szCs w:val="22"/>
        </w:rPr>
      </w:pPr>
      <w:r w:rsidRPr="0093169D">
        <w:rPr>
          <w:rFonts w:cs="Times New Roman"/>
          <w:b/>
          <w:sz w:val="22"/>
          <w:szCs w:val="22"/>
        </w:rPr>
        <w:t>Key Facilities and Programs</w:t>
      </w:r>
    </w:p>
    <w:p w14:paraId="4859C8DD" w14:textId="798515A5" w:rsidR="00CF50C8" w:rsidRPr="0093169D" w:rsidRDefault="00CF50C8" w:rsidP="00CF50C8">
      <w:pPr>
        <w:contextualSpacing/>
        <w:jc w:val="both"/>
        <w:rPr>
          <w:rFonts w:cs="Times New Roman"/>
          <w:b/>
          <w:sz w:val="22"/>
          <w:szCs w:val="22"/>
        </w:rPr>
      </w:pPr>
      <w:r w:rsidRPr="0093169D">
        <w:rPr>
          <w:rFonts w:cs="Times New Roman"/>
          <w:sz w:val="22"/>
          <w:szCs w:val="22"/>
        </w:rPr>
        <w:t>Ground-based facilities provide a wealth of data on the asteroid population and its characteristics, including the Arecibo and Goldstone Solar System radar telescopes, the Keck and IRTF telescopes on Mauna Kea (Hawaii), Pan-STARRS, Catalina Sky Survey (CSS) and the impending Large Synoptic Survey Telescope (LSST), and well as an international network of smaller telescopes. The Minor Planet Center and the JPL NEO office record, track</w:t>
      </w:r>
      <w:r w:rsidR="00AB3B71">
        <w:rPr>
          <w:rFonts w:cs="Times New Roman"/>
          <w:sz w:val="22"/>
          <w:szCs w:val="22"/>
        </w:rPr>
        <w:t>,</w:t>
      </w:r>
      <w:r w:rsidRPr="0093169D">
        <w:rPr>
          <w:rFonts w:cs="Times New Roman"/>
          <w:sz w:val="22"/>
          <w:szCs w:val="22"/>
        </w:rPr>
        <w:t xml:space="preserve"> and catalog the asteroid population and support planetary defense assessments. </w:t>
      </w:r>
      <w:r>
        <w:rPr>
          <w:rFonts w:cs="Times New Roman"/>
          <w:sz w:val="22"/>
          <w:szCs w:val="22"/>
        </w:rPr>
        <w:t>SOFIA, t</w:t>
      </w:r>
      <w:r w:rsidRPr="0093169D">
        <w:rPr>
          <w:rFonts w:cs="Times New Roman"/>
          <w:sz w:val="22"/>
          <w:szCs w:val="22"/>
        </w:rPr>
        <w:t>he Hubble Space Telescope</w:t>
      </w:r>
      <w:r>
        <w:rPr>
          <w:rFonts w:cs="Times New Roman"/>
          <w:sz w:val="22"/>
          <w:szCs w:val="22"/>
        </w:rPr>
        <w:t xml:space="preserve">, </w:t>
      </w:r>
      <w:r w:rsidRPr="0093169D">
        <w:rPr>
          <w:rFonts w:cs="Times New Roman"/>
          <w:sz w:val="22"/>
          <w:szCs w:val="22"/>
        </w:rPr>
        <w:t>Spitzer Observatory</w:t>
      </w:r>
      <w:r>
        <w:rPr>
          <w:rFonts w:cs="Times New Roman"/>
          <w:sz w:val="22"/>
          <w:szCs w:val="22"/>
        </w:rPr>
        <w:t>, and NEOWISE</w:t>
      </w:r>
      <w:r w:rsidRPr="0093169D">
        <w:rPr>
          <w:rFonts w:cs="Times New Roman"/>
          <w:sz w:val="22"/>
          <w:szCs w:val="22"/>
        </w:rPr>
        <w:t xml:space="preserve"> also provide unique and valuable data on </w:t>
      </w:r>
      <w:r>
        <w:rPr>
          <w:rFonts w:cs="Times New Roman"/>
          <w:sz w:val="22"/>
          <w:szCs w:val="22"/>
        </w:rPr>
        <w:t xml:space="preserve">asteroids, </w:t>
      </w:r>
      <w:r w:rsidR="00D60F27">
        <w:rPr>
          <w:rFonts w:cs="Times New Roman"/>
          <w:sz w:val="22"/>
          <w:szCs w:val="22"/>
        </w:rPr>
        <w:t>as will JWST</w:t>
      </w:r>
      <w:r w:rsidRPr="0093169D">
        <w:rPr>
          <w:rFonts w:cs="Times New Roman"/>
          <w:sz w:val="22"/>
          <w:szCs w:val="22"/>
        </w:rPr>
        <w:t>. Sustained support for laboratory studies that measure optical constants of minerals and volatiles is key to understanding the composition of asteroids.</w:t>
      </w:r>
    </w:p>
    <w:p w14:paraId="4B840F14" w14:textId="77777777" w:rsidR="004F47D4" w:rsidRPr="0093169D" w:rsidRDefault="004F47D4">
      <w:pPr>
        <w:rPr>
          <w:rFonts w:cs="Times New Roman"/>
          <w:b/>
          <w:bCs/>
          <w:sz w:val="22"/>
          <w:szCs w:val="22"/>
        </w:rPr>
      </w:pPr>
      <w:r w:rsidRPr="0093169D">
        <w:rPr>
          <w:rFonts w:cs="Times New Roman"/>
          <w:b/>
          <w:bCs/>
          <w:sz w:val="22"/>
          <w:szCs w:val="22"/>
        </w:rPr>
        <w:br w:type="page"/>
      </w:r>
    </w:p>
    <w:p w14:paraId="4D0AC3EA" w14:textId="3C946F25" w:rsidR="00484DCB" w:rsidRPr="008971DA" w:rsidRDefault="007E64FA" w:rsidP="0054363C">
      <w:pPr>
        <w:contextualSpacing/>
        <w:rPr>
          <w:rFonts w:cs="Times New Roman"/>
          <w:b/>
          <w:bCs/>
          <w:u w:val="single"/>
        </w:rPr>
      </w:pPr>
      <w:r w:rsidRPr="003E72ED">
        <w:rPr>
          <w:rFonts w:cs="Times New Roman"/>
          <w:b/>
          <w:noProof/>
          <w:u w:val="single"/>
          <w:lang w:eastAsia="en-US"/>
        </w:rPr>
        <mc:AlternateContent>
          <mc:Choice Requires="wps">
            <w:drawing>
              <wp:anchor distT="0" distB="0" distL="114300" distR="114300" simplePos="0" relativeHeight="251664384" behindDoc="0" locked="0" layoutInCell="1" allowOverlap="1" wp14:anchorId="23A4D5F9" wp14:editId="5C4E85A7">
                <wp:simplePos x="0" y="0"/>
                <wp:positionH relativeFrom="column">
                  <wp:posOffset>3023235</wp:posOffset>
                </wp:positionH>
                <wp:positionV relativeFrom="paragraph">
                  <wp:posOffset>2540</wp:posOffset>
                </wp:positionV>
                <wp:extent cx="2971800" cy="26289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2971800" cy="2628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551C05" w14:textId="39517641" w:rsidR="002E68AD" w:rsidRDefault="002E68AD" w:rsidP="008971DA">
                            <w:pPr>
                              <w:contextualSpacing/>
                              <w:jc w:val="center"/>
                              <w:rPr>
                                <w:sz w:val="20"/>
                                <w:szCs w:val="20"/>
                              </w:rPr>
                            </w:pPr>
                            <w:r>
                              <w:rPr>
                                <w:rFonts w:eastAsia="Times New Roman" w:cs="Times New Roman"/>
                                <w:noProof/>
                                <w:lang w:eastAsia="en-US"/>
                              </w:rPr>
                              <w:drawing>
                                <wp:inline distT="0" distB="0" distL="0" distR="0" wp14:anchorId="7CBF4CF8" wp14:editId="6EA4A17D">
                                  <wp:extent cx="2654300" cy="2302933"/>
                                  <wp:effectExtent l="25400" t="25400" r="12700" b="34290"/>
                                  <wp:docPr id="13" name="Picture 12" descr="http://geology.cwru.edu/%7Eamlamp/WIS-SCO/GRA/GRA54/GRA06101-17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geology.cwru.edu/%7Eamlamp/WIS-SCO/GRA/GRA54/GRA06101-17932.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1053" b="3394"/>
                                          <a:stretch/>
                                        </pic:blipFill>
                                        <pic:spPr bwMode="auto">
                                          <a:xfrm>
                                            <a:off x="0" y="0"/>
                                            <a:ext cx="2655818" cy="23042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B20E1C1" w14:textId="5FF2B3C5" w:rsidR="002E68AD" w:rsidRPr="003E72ED" w:rsidRDefault="002E68AD" w:rsidP="008971DA">
                            <w:pPr>
                              <w:contextualSpacing/>
                              <w:jc w:val="center"/>
                              <w:rPr>
                                <w:i/>
                                <w:sz w:val="18"/>
                                <w:szCs w:val="18"/>
                              </w:rPr>
                            </w:pPr>
                            <w:r>
                              <w:rPr>
                                <w:i/>
                                <w:sz w:val="18"/>
                                <w:szCs w:val="18"/>
                              </w:rPr>
                              <w:t>GRA 06101, CV3 chondrite, ANSMET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27" type="#_x0000_t202" style="position:absolute;margin-left:238.05pt;margin-top:.2pt;width:234pt;height:20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" filled="f" stroked="f">
                <v:textbox>
                  <w:txbxContent>
                    <w:p w14:paraId="6B551C05" w14:textId="39517641" w:rsidR="00627A48" w:rsidRDefault="00627A48" w:rsidP="008971DA">
                      <w:pPr>
                        <w:contextualSpacing/>
                        <w:jc w:val="center"/>
                        <w:rPr>
                          <w:sz w:val="20"/>
                          <w:szCs w:val="20"/>
                        </w:rPr>
                      </w:pPr>
                      <w:r>
                        <w:rPr>
                          <w:rFonts w:eastAsia="Times New Roman" w:cs="Times New Roman"/>
                          <w:noProof/>
                          <w:lang w:eastAsia="en-US"/>
                        </w:rPr>
                        <w:drawing>
                          <wp:inline distT="0" distB="0" distL="0" distR="0" wp14:anchorId="7CBF4CF8" wp14:editId="6EA4A17D">
                            <wp:extent cx="2654300" cy="2302933"/>
                            <wp:effectExtent l="25400" t="25400" r="12700" b="34290"/>
                            <wp:docPr id="13" name="Picture 12" descr="http://geology.cwru.edu/%7Eamlamp/WIS-SCO/GRA/GRA54/GRA06101-17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geology.cwru.edu/%7Eamlamp/WIS-SCO/GRA/GRA54/GRA06101-17932.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1053" b="3394"/>
                                    <a:stretch/>
                                  </pic:blipFill>
                                  <pic:spPr bwMode="auto">
                                    <a:xfrm>
                                      <a:off x="0" y="0"/>
                                      <a:ext cx="2655818" cy="23042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B20E1C1" w14:textId="5FF2B3C5" w:rsidR="00627A48" w:rsidRPr="003E72ED" w:rsidRDefault="00627A48" w:rsidP="008971DA">
                      <w:pPr>
                        <w:contextualSpacing/>
                        <w:jc w:val="center"/>
                        <w:rPr>
                          <w:i/>
                          <w:sz w:val="18"/>
                          <w:szCs w:val="18"/>
                        </w:rPr>
                      </w:pPr>
                      <w:r>
                        <w:rPr>
                          <w:i/>
                          <w:sz w:val="18"/>
                          <w:szCs w:val="18"/>
                        </w:rPr>
                        <w:t xml:space="preserve">GRA 06101, CV3 </w:t>
                      </w:r>
                      <w:proofErr w:type="spellStart"/>
                      <w:r>
                        <w:rPr>
                          <w:i/>
                          <w:sz w:val="18"/>
                          <w:szCs w:val="18"/>
                        </w:rPr>
                        <w:t>chondrite</w:t>
                      </w:r>
                      <w:proofErr w:type="spellEnd"/>
                      <w:r>
                        <w:rPr>
                          <w:i/>
                          <w:sz w:val="18"/>
                          <w:szCs w:val="18"/>
                        </w:rPr>
                        <w:t>, ANSMET</w:t>
                      </w:r>
                    </w:p>
                  </w:txbxContent>
                </v:textbox>
                <w10:wrap type="square"/>
              </v:shape>
            </w:pict>
          </mc:Fallback>
        </mc:AlternateContent>
      </w:r>
      <w:r w:rsidR="00484DCB" w:rsidRPr="008971DA">
        <w:rPr>
          <w:rFonts w:cs="Times New Roman"/>
          <w:b/>
          <w:bCs/>
          <w:u w:val="single"/>
        </w:rPr>
        <w:t>Goal 1 Supplement B: Meteorites</w:t>
      </w:r>
      <w:r w:rsidR="00D813C2">
        <w:rPr>
          <w:rFonts w:cs="Times New Roman"/>
          <w:b/>
          <w:bCs/>
          <w:u w:val="single"/>
        </w:rPr>
        <w:t xml:space="preserve"> and Interplanetary Dust</w:t>
      </w:r>
    </w:p>
    <w:p w14:paraId="310ABA35" w14:textId="0A1FEC6F" w:rsidR="00484DCB" w:rsidRPr="004A025C" w:rsidRDefault="00484DCB" w:rsidP="000604B6">
      <w:pPr>
        <w:contextualSpacing/>
        <w:jc w:val="both"/>
        <w:rPr>
          <w:rFonts w:eastAsia="Times New Roman" w:cs="Times New Roman"/>
          <w:b/>
        </w:rPr>
      </w:pPr>
    </w:p>
    <w:p w14:paraId="039640B3" w14:textId="0EEC0D9F" w:rsidR="00484DCB" w:rsidRPr="0054363C" w:rsidRDefault="00484DCB" w:rsidP="000604B6">
      <w:pPr>
        <w:contextualSpacing/>
        <w:jc w:val="both"/>
        <w:rPr>
          <w:rFonts w:eastAsia="Times New Roman" w:cs="Times New Roman"/>
          <w:sz w:val="22"/>
          <w:szCs w:val="22"/>
        </w:rPr>
      </w:pPr>
      <w:r w:rsidRPr="0054363C">
        <w:rPr>
          <w:rFonts w:eastAsia="Times New Roman" w:cs="Times New Roman"/>
          <w:b/>
          <w:sz w:val="22"/>
          <w:szCs w:val="22"/>
        </w:rPr>
        <w:t>Major Science Questions</w:t>
      </w:r>
    </w:p>
    <w:p w14:paraId="208ECE9D" w14:textId="77777777" w:rsidR="00D813C2" w:rsidRPr="0054363C" w:rsidRDefault="00D813C2" w:rsidP="00D813C2">
      <w:pPr>
        <w:pStyle w:val="ListParagraph"/>
        <w:numPr>
          <w:ilvl w:val="0"/>
          <w:numId w:val="3"/>
        </w:numPr>
        <w:spacing w:after="0"/>
        <w:jc w:val="both"/>
        <w:rPr>
          <w:rFonts w:eastAsia="Times New Roman" w:cs="Times New Roman"/>
          <w:sz w:val="22"/>
          <w:szCs w:val="22"/>
        </w:rPr>
      </w:pPr>
      <w:r w:rsidRPr="0054363C">
        <w:rPr>
          <w:rFonts w:eastAsia="Times New Roman" w:cs="Times New Roman"/>
          <w:sz w:val="22"/>
          <w:szCs w:val="22"/>
        </w:rPr>
        <w:t>What were the conditions under which the earliest solids in the Solar System formed? Objects like chondrules and calcium-aluminum-rich inclusions (CAIs) clearly reflect high-temperature events, but what were those events, and how much mixing occurred after formation?</w:t>
      </w:r>
    </w:p>
    <w:p w14:paraId="21992292" w14:textId="77777777" w:rsidR="00D813C2" w:rsidRPr="0054363C" w:rsidRDefault="00D813C2" w:rsidP="00D813C2">
      <w:pPr>
        <w:pStyle w:val="ListParagraph"/>
        <w:numPr>
          <w:ilvl w:val="0"/>
          <w:numId w:val="3"/>
        </w:numPr>
        <w:spacing w:after="0"/>
        <w:jc w:val="both"/>
        <w:rPr>
          <w:rFonts w:eastAsia="Times New Roman" w:cs="Times New Roman"/>
          <w:sz w:val="22"/>
          <w:szCs w:val="22"/>
        </w:rPr>
      </w:pPr>
      <w:r w:rsidRPr="0054363C">
        <w:rPr>
          <w:rFonts w:eastAsia="Times New Roman" w:cs="Times New Roman"/>
          <w:sz w:val="22"/>
          <w:szCs w:val="22"/>
        </w:rPr>
        <w:t>What was the contribution of surviving pre-solar solids</w:t>
      </w:r>
      <w:r>
        <w:rPr>
          <w:rFonts w:eastAsia="Times New Roman" w:cs="Times New Roman"/>
          <w:sz w:val="22"/>
          <w:szCs w:val="22"/>
        </w:rPr>
        <w:t xml:space="preserve"> from distinct</w:t>
      </w:r>
      <w:r w:rsidRPr="0054363C">
        <w:rPr>
          <w:rFonts w:eastAsia="Times New Roman" w:cs="Times New Roman"/>
          <w:sz w:val="22"/>
          <w:szCs w:val="22"/>
        </w:rPr>
        <w:t xml:space="preserve"> pre-solar environments?</w:t>
      </w:r>
    </w:p>
    <w:p w14:paraId="0AD00419" w14:textId="77777777" w:rsidR="00D813C2" w:rsidRPr="0054363C" w:rsidRDefault="00D813C2" w:rsidP="00D813C2">
      <w:pPr>
        <w:pStyle w:val="ListParagraph"/>
        <w:numPr>
          <w:ilvl w:val="0"/>
          <w:numId w:val="3"/>
        </w:numPr>
        <w:spacing w:after="0"/>
        <w:jc w:val="both"/>
        <w:rPr>
          <w:rFonts w:eastAsia="Times New Roman" w:cs="Times New Roman"/>
          <w:sz w:val="22"/>
          <w:szCs w:val="22"/>
        </w:rPr>
      </w:pPr>
      <w:r w:rsidRPr="0054363C">
        <w:rPr>
          <w:rFonts w:eastAsia="Times New Roman" w:cs="Times New Roman"/>
          <w:sz w:val="22"/>
          <w:szCs w:val="22"/>
        </w:rPr>
        <w:t xml:space="preserve">What was the timeline in the early Solar System? Relative to CAIs, when did chondrules form and did their formation overlap that of CAIs? When did chondrites accrete, </w:t>
      </w:r>
      <w:r>
        <w:rPr>
          <w:rFonts w:eastAsia="Times New Roman" w:cs="Times New Roman"/>
          <w:sz w:val="22"/>
          <w:szCs w:val="22"/>
        </w:rPr>
        <w:t>compared to</w:t>
      </w:r>
      <w:r w:rsidRPr="0054363C">
        <w:rPr>
          <w:rFonts w:eastAsia="Times New Roman" w:cs="Times New Roman"/>
          <w:sz w:val="22"/>
          <w:szCs w:val="22"/>
        </w:rPr>
        <w:t xml:space="preserve"> the differentiation of the parent bodies of iron meteorites and achondrites? When did aqueous alteration of chondrites start, and how long did it progress?</w:t>
      </w:r>
    </w:p>
    <w:p w14:paraId="6939EA60" w14:textId="77777777" w:rsidR="00D813C2" w:rsidRPr="0054363C" w:rsidRDefault="00D813C2" w:rsidP="00D813C2">
      <w:pPr>
        <w:pStyle w:val="ListParagraph"/>
        <w:numPr>
          <w:ilvl w:val="0"/>
          <w:numId w:val="3"/>
        </w:numPr>
        <w:spacing w:after="0"/>
        <w:jc w:val="both"/>
        <w:rPr>
          <w:rFonts w:eastAsia="Times New Roman" w:cs="Times New Roman"/>
          <w:sz w:val="22"/>
          <w:szCs w:val="22"/>
        </w:rPr>
      </w:pPr>
      <w:r w:rsidRPr="0054363C">
        <w:rPr>
          <w:rFonts w:eastAsia="Times New Roman" w:cs="Times New Roman"/>
          <w:sz w:val="22"/>
          <w:szCs w:val="22"/>
        </w:rPr>
        <w:t>How did planetesimals differentiate and evolve? How did these processes differ between bodies in the early Solar System, and what processes continue to affect their evolution?</w:t>
      </w:r>
    </w:p>
    <w:p w14:paraId="6DE16706" w14:textId="77777777" w:rsidR="00D813C2" w:rsidRPr="0054363C" w:rsidRDefault="00D813C2" w:rsidP="00D813C2">
      <w:pPr>
        <w:pStyle w:val="ListParagraph"/>
        <w:numPr>
          <w:ilvl w:val="0"/>
          <w:numId w:val="3"/>
        </w:numPr>
        <w:spacing w:after="0"/>
        <w:jc w:val="both"/>
        <w:rPr>
          <w:rFonts w:eastAsia="Times New Roman" w:cs="Times New Roman"/>
          <w:sz w:val="22"/>
          <w:szCs w:val="22"/>
        </w:rPr>
      </w:pPr>
      <w:r w:rsidRPr="0054363C">
        <w:rPr>
          <w:rFonts w:eastAsia="Times New Roman" w:cs="Times New Roman"/>
          <w:sz w:val="22"/>
          <w:szCs w:val="22"/>
        </w:rPr>
        <w:t xml:space="preserve">What groups of meteorites </w:t>
      </w:r>
      <w:r>
        <w:rPr>
          <w:rFonts w:eastAsia="Times New Roman" w:cs="Times New Roman"/>
          <w:sz w:val="22"/>
          <w:szCs w:val="22"/>
        </w:rPr>
        <w:t xml:space="preserve">or types of interplanetary dust </w:t>
      </w:r>
      <w:r w:rsidRPr="0054363C">
        <w:rPr>
          <w:rFonts w:eastAsia="Times New Roman" w:cs="Times New Roman"/>
          <w:sz w:val="22"/>
          <w:szCs w:val="22"/>
        </w:rPr>
        <w:t>correspond to what types of asteroids and/or comets?</w:t>
      </w:r>
    </w:p>
    <w:p w14:paraId="7B3A3E92" w14:textId="77777777" w:rsidR="00D813C2" w:rsidRPr="0054363C" w:rsidRDefault="00D813C2" w:rsidP="00D813C2">
      <w:pPr>
        <w:pStyle w:val="ListParagraph"/>
        <w:numPr>
          <w:ilvl w:val="0"/>
          <w:numId w:val="3"/>
        </w:numPr>
        <w:spacing w:after="0"/>
        <w:jc w:val="both"/>
        <w:rPr>
          <w:rFonts w:eastAsia="Times New Roman" w:cs="Times New Roman"/>
          <w:sz w:val="22"/>
          <w:szCs w:val="22"/>
        </w:rPr>
      </w:pPr>
      <w:r w:rsidRPr="0054363C">
        <w:rPr>
          <w:rFonts w:eastAsia="Times New Roman" w:cs="Times New Roman"/>
          <w:sz w:val="22"/>
          <w:szCs w:val="22"/>
        </w:rPr>
        <w:t>What kinds of organic materials are contained in which meteorites</w:t>
      </w:r>
      <w:r>
        <w:rPr>
          <w:rFonts w:eastAsia="Times New Roman" w:cs="Times New Roman"/>
          <w:sz w:val="22"/>
          <w:szCs w:val="22"/>
        </w:rPr>
        <w:t xml:space="preserve"> or dust</w:t>
      </w:r>
      <w:r w:rsidRPr="0054363C">
        <w:rPr>
          <w:rFonts w:eastAsia="Times New Roman" w:cs="Times New Roman"/>
          <w:sz w:val="22"/>
          <w:szCs w:val="22"/>
        </w:rPr>
        <w:t xml:space="preserve">? How does the abundance and distribution of organic materials depend on the history of individual </w:t>
      </w:r>
      <w:r>
        <w:rPr>
          <w:rFonts w:eastAsia="Times New Roman" w:cs="Times New Roman"/>
          <w:sz w:val="22"/>
          <w:szCs w:val="22"/>
        </w:rPr>
        <w:t>object</w:t>
      </w:r>
      <w:r w:rsidRPr="0054363C">
        <w:rPr>
          <w:rFonts w:eastAsia="Times New Roman" w:cs="Times New Roman"/>
          <w:sz w:val="22"/>
          <w:szCs w:val="22"/>
        </w:rPr>
        <w:t>s? Were those organics synthesized within the solar nebula</w:t>
      </w:r>
      <w:r>
        <w:rPr>
          <w:rFonts w:eastAsia="Times New Roman" w:cs="Times New Roman"/>
          <w:sz w:val="22"/>
          <w:szCs w:val="22"/>
        </w:rPr>
        <w:t>,</w:t>
      </w:r>
      <w:r w:rsidRPr="0054363C">
        <w:rPr>
          <w:rFonts w:eastAsia="Times New Roman" w:cs="Times New Roman"/>
          <w:sz w:val="22"/>
          <w:szCs w:val="22"/>
        </w:rPr>
        <w:t xml:space="preserve"> or on meteorite parent bodies, or </w:t>
      </w:r>
      <w:r>
        <w:rPr>
          <w:rFonts w:eastAsia="Times New Roman" w:cs="Times New Roman"/>
          <w:sz w:val="22"/>
          <w:szCs w:val="22"/>
        </w:rPr>
        <w:t>in pre-solar environments</w:t>
      </w:r>
      <w:r w:rsidRPr="0054363C">
        <w:rPr>
          <w:rFonts w:eastAsia="Times New Roman" w:cs="Times New Roman"/>
          <w:sz w:val="22"/>
          <w:szCs w:val="22"/>
        </w:rPr>
        <w:t>?</w:t>
      </w:r>
    </w:p>
    <w:p w14:paraId="4FCB3685" w14:textId="77777777" w:rsidR="00484DCB" w:rsidRPr="0054363C" w:rsidRDefault="00484DCB" w:rsidP="000604B6">
      <w:pPr>
        <w:contextualSpacing/>
        <w:jc w:val="both"/>
        <w:rPr>
          <w:rFonts w:eastAsia="Times New Roman" w:cs="Times New Roman"/>
          <w:sz w:val="22"/>
          <w:szCs w:val="22"/>
        </w:rPr>
      </w:pPr>
    </w:p>
    <w:p w14:paraId="41F75B37" w14:textId="22C09FAA" w:rsidR="00484DCB" w:rsidRPr="0054363C" w:rsidRDefault="00484DCB" w:rsidP="000604B6">
      <w:pPr>
        <w:contextualSpacing/>
        <w:jc w:val="both"/>
        <w:rPr>
          <w:rFonts w:eastAsia="Times New Roman" w:cs="Times New Roman"/>
          <w:sz w:val="22"/>
          <w:szCs w:val="22"/>
        </w:rPr>
      </w:pPr>
      <w:r w:rsidRPr="0054363C">
        <w:rPr>
          <w:rFonts w:eastAsia="Times New Roman" w:cs="Times New Roman"/>
          <w:b/>
          <w:sz w:val="22"/>
          <w:szCs w:val="22"/>
        </w:rPr>
        <w:t>Planetary Mission Priorities</w:t>
      </w:r>
    </w:p>
    <w:p w14:paraId="27C7FA57" w14:textId="6574DD03" w:rsidR="00D813C2" w:rsidRPr="0054363C" w:rsidRDefault="00D813C2" w:rsidP="00D813C2">
      <w:pPr>
        <w:contextualSpacing/>
        <w:jc w:val="both"/>
        <w:rPr>
          <w:rFonts w:eastAsia="Times New Roman" w:cs="Times New Roman"/>
          <w:sz w:val="22"/>
          <w:szCs w:val="22"/>
        </w:rPr>
      </w:pPr>
      <w:r w:rsidRPr="0054363C">
        <w:rPr>
          <w:rFonts w:eastAsia="Times New Roman" w:cs="Times New Roman"/>
          <w:sz w:val="22"/>
          <w:szCs w:val="22"/>
        </w:rPr>
        <w:t xml:space="preserve">A key piece of information lacking from almost all meteorites is the context of the parent body, and thus missions that provide such context, through in situ measurements or sample return, are highly valuable. In </w:t>
      </w:r>
      <w:r>
        <w:rPr>
          <w:rFonts w:eastAsia="Times New Roman" w:cs="Times New Roman"/>
          <w:sz w:val="22"/>
          <w:szCs w:val="22"/>
        </w:rPr>
        <w:t>addition</w:t>
      </w:r>
      <w:r w:rsidRPr="0054363C">
        <w:rPr>
          <w:rFonts w:eastAsia="Times New Roman" w:cs="Times New Roman"/>
          <w:sz w:val="22"/>
          <w:szCs w:val="22"/>
        </w:rPr>
        <w:t xml:space="preserve">, sample return missions provide samples that have not suffered through atmospheric entry and can provide materials </w:t>
      </w:r>
      <w:r>
        <w:rPr>
          <w:rFonts w:eastAsia="Times New Roman" w:cs="Times New Roman"/>
          <w:sz w:val="22"/>
          <w:szCs w:val="22"/>
        </w:rPr>
        <w:t xml:space="preserve">that would </w:t>
      </w:r>
      <w:r w:rsidRPr="0054363C">
        <w:rPr>
          <w:rFonts w:eastAsia="Times New Roman" w:cs="Times New Roman"/>
          <w:sz w:val="22"/>
          <w:szCs w:val="22"/>
        </w:rPr>
        <w:t xml:space="preserve">not </w:t>
      </w:r>
      <w:r>
        <w:rPr>
          <w:rFonts w:eastAsia="Times New Roman" w:cs="Times New Roman"/>
          <w:sz w:val="22"/>
          <w:szCs w:val="22"/>
        </w:rPr>
        <w:t xml:space="preserve">have survived, and hence are not </w:t>
      </w:r>
      <w:r w:rsidRPr="0054363C">
        <w:rPr>
          <w:rFonts w:eastAsia="Times New Roman" w:cs="Times New Roman"/>
          <w:sz w:val="22"/>
          <w:szCs w:val="22"/>
        </w:rPr>
        <w:t>represented in meteorites. Upcoming sample-return missions, such as OSIRIS-REx</w:t>
      </w:r>
      <w:r>
        <w:rPr>
          <w:rFonts w:eastAsia="Times New Roman" w:cs="Times New Roman"/>
          <w:sz w:val="22"/>
          <w:szCs w:val="22"/>
        </w:rPr>
        <w:t>, Hayabusa2,</w:t>
      </w:r>
      <w:r w:rsidRPr="0054363C">
        <w:rPr>
          <w:rFonts w:eastAsia="Times New Roman" w:cs="Times New Roman"/>
          <w:sz w:val="22"/>
          <w:szCs w:val="22"/>
        </w:rPr>
        <w:t xml:space="preserve"> and the Decadal Survey recommended New Frontiers Comet Surface Sample Return mission, are mission priorities. </w:t>
      </w:r>
    </w:p>
    <w:p w14:paraId="632EE63E" w14:textId="77777777" w:rsidR="00484DCB" w:rsidRPr="0054363C" w:rsidRDefault="00484DCB" w:rsidP="000604B6">
      <w:pPr>
        <w:contextualSpacing/>
        <w:jc w:val="both"/>
        <w:rPr>
          <w:rFonts w:eastAsia="Times New Roman" w:cs="Times New Roman"/>
          <w:sz w:val="22"/>
          <w:szCs w:val="22"/>
        </w:rPr>
      </w:pPr>
    </w:p>
    <w:p w14:paraId="1943BCC8" w14:textId="52B9FA20" w:rsidR="00484DCB" w:rsidRPr="0054363C" w:rsidRDefault="00484DCB" w:rsidP="000604B6">
      <w:pPr>
        <w:contextualSpacing/>
        <w:jc w:val="both"/>
        <w:rPr>
          <w:rFonts w:eastAsia="Times New Roman" w:cs="Times New Roman"/>
          <w:sz w:val="22"/>
          <w:szCs w:val="22"/>
        </w:rPr>
      </w:pPr>
      <w:r w:rsidRPr="0054363C">
        <w:rPr>
          <w:rFonts w:eastAsia="Times New Roman" w:cs="Times New Roman"/>
          <w:b/>
          <w:sz w:val="22"/>
          <w:szCs w:val="22"/>
        </w:rPr>
        <w:t>Research and Analysis Contributions</w:t>
      </w:r>
    </w:p>
    <w:p w14:paraId="2D826DFB" w14:textId="6D580BD7" w:rsidR="00D813C2" w:rsidRPr="0054363C" w:rsidRDefault="00D813C2" w:rsidP="00D813C2">
      <w:pPr>
        <w:contextualSpacing/>
        <w:jc w:val="both"/>
        <w:rPr>
          <w:rFonts w:eastAsia="Times New Roman" w:cs="Times New Roman"/>
          <w:sz w:val="22"/>
          <w:szCs w:val="22"/>
        </w:rPr>
      </w:pPr>
      <w:r w:rsidRPr="0054363C">
        <w:rPr>
          <w:rFonts w:eastAsia="Times New Roman" w:cs="Times New Roman"/>
          <w:sz w:val="22"/>
          <w:szCs w:val="22"/>
        </w:rPr>
        <w:t xml:space="preserve">Research on meteorites, </w:t>
      </w:r>
      <w:r w:rsidR="00FA3255">
        <w:rPr>
          <w:rFonts w:eastAsia="Times New Roman" w:cs="Times New Roman"/>
          <w:sz w:val="22"/>
          <w:szCs w:val="22"/>
        </w:rPr>
        <w:t xml:space="preserve">dust, </w:t>
      </w:r>
      <w:r w:rsidRPr="0054363C">
        <w:rPr>
          <w:rFonts w:eastAsia="Times New Roman" w:cs="Times New Roman"/>
          <w:sz w:val="22"/>
          <w:szCs w:val="22"/>
        </w:rPr>
        <w:t>and other planetary samples, continue</w:t>
      </w:r>
      <w:r w:rsidR="00FA3255">
        <w:rPr>
          <w:rFonts w:eastAsia="Times New Roman" w:cs="Times New Roman"/>
          <w:sz w:val="22"/>
          <w:szCs w:val="22"/>
        </w:rPr>
        <w:t>s</w:t>
      </w:r>
      <w:r w:rsidRPr="0054363C">
        <w:rPr>
          <w:rFonts w:eastAsia="Times New Roman" w:cs="Times New Roman"/>
          <w:sz w:val="22"/>
          <w:szCs w:val="22"/>
        </w:rPr>
        <w:t xml:space="preserve"> to progress as analytical techniques advance, enabling samples to be studied in ways not previously possible and hence providing new scientific insights even from previously well-studied specimen</w:t>
      </w:r>
      <w:r>
        <w:rPr>
          <w:rFonts w:eastAsia="Times New Roman" w:cs="Times New Roman"/>
          <w:sz w:val="22"/>
          <w:szCs w:val="22"/>
        </w:rPr>
        <w:t>s</w:t>
      </w:r>
      <w:r w:rsidRPr="0054363C">
        <w:rPr>
          <w:rFonts w:eastAsia="Times New Roman" w:cs="Times New Roman"/>
          <w:sz w:val="22"/>
          <w:szCs w:val="22"/>
        </w:rPr>
        <w:t>. Research to model and interpret measurements made on meteorites is equally important. Programs to establish and maintain expensive state-of-the-art analytical facilities are crucial to progress in meteorite research.</w:t>
      </w:r>
    </w:p>
    <w:p w14:paraId="6B48BFB1" w14:textId="77777777" w:rsidR="00484DCB" w:rsidRPr="0054363C" w:rsidRDefault="00484DCB" w:rsidP="000604B6">
      <w:pPr>
        <w:contextualSpacing/>
        <w:jc w:val="both"/>
        <w:rPr>
          <w:rFonts w:eastAsia="Times New Roman" w:cs="Times New Roman"/>
          <w:sz w:val="22"/>
          <w:szCs w:val="22"/>
        </w:rPr>
      </w:pPr>
    </w:p>
    <w:p w14:paraId="60EEEB99" w14:textId="43BD6E66" w:rsidR="00484DCB" w:rsidRPr="0054363C" w:rsidRDefault="00484DCB" w:rsidP="000604B6">
      <w:pPr>
        <w:contextualSpacing/>
        <w:jc w:val="both"/>
        <w:rPr>
          <w:rFonts w:eastAsia="Times New Roman" w:cs="Times New Roman"/>
          <w:sz w:val="22"/>
          <w:szCs w:val="22"/>
        </w:rPr>
      </w:pPr>
      <w:r w:rsidRPr="0054363C">
        <w:rPr>
          <w:rFonts w:eastAsia="Times New Roman" w:cs="Times New Roman"/>
          <w:b/>
          <w:sz w:val="22"/>
          <w:szCs w:val="22"/>
        </w:rPr>
        <w:t>Key Facilities and Programs</w:t>
      </w:r>
    </w:p>
    <w:p w14:paraId="4FD70B6A" w14:textId="345571DF" w:rsidR="00D813C2" w:rsidRPr="0054363C" w:rsidRDefault="00D813C2" w:rsidP="00D813C2">
      <w:pPr>
        <w:contextualSpacing/>
        <w:jc w:val="both"/>
        <w:rPr>
          <w:rFonts w:eastAsia="Times New Roman" w:cs="Times New Roman"/>
          <w:sz w:val="22"/>
          <w:szCs w:val="22"/>
        </w:rPr>
      </w:pPr>
      <w:r w:rsidRPr="0054363C">
        <w:rPr>
          <w:rFonts w:eastAsia="Times New Roman" w:cs="Times New Roman"/>
          <w:sz w:val="22"/>
          <w:szCs w:val="22"/>
        </w:rPr>
        <w:t xml:space="preserve">The Antarctic Search for Meteorites (ANSMET) program is crucial to meteorite studies. </w:t>
      </w:r>
      <w:r>
        <w:rPr>
          <w:rFonts w:eastAsia="Times New Roman" w:cs="Times New Roman"/>
          <w:sz w:val="22"/>
          <w:szCs w:val="22"/>
        </w:rPr>
        <w:t>T</w:t>
      </w:r>
      <w:r w:rsidRPr="0054363C">
        <w:rPr>
          <w:rFonts w:eastAsia="Times New Roman" w:cs="Times New Roman"/>
          <w:sz w:val="22"/>
          <w:szCs w:val="22"/>
        </w:rPr>
        <w:t xml:space="preserve">he ANSMET collection represents an unbiased collection of an area, with well-documented collection circumstances, minimal contamination, and maximum accessibility to researchers worldwide. Collection programs like ANSMET are particularly crucial for identifying new groups of relatively rare meteorites. </w:t>
      </w:r>
      <w:r>
        <w:rPr>
          <w:rFonts w:eastAsia="Times New Roman" w:cs="Times New Roman"/>
          <w:sz w:val="22"/>
          <w:szCs w:val="22"/>
        </w:rPr>
        <w:t xml:space="preserve">Similarly, NASA’s stratospheric dust collection programs provide a unique source of material. </w:t>
      </w:r>
      <w:r w:rsidR="003E2A6C">
        <w:rPr>
          <w:rFonts w:eastAsia="Times New Roman" w:cs="Times New Roman"/>
          <w:sz w:val="22"/>
          <w:szCs w:val="22"/>
        </w:rPr>
        <w:t>Long-</w:t>
      </w:r>
      <w:r w:rsidRPr="0054363C">
        <w:rPr>
          <w:rFonts w:eastAsia="Times New Roman" w:cs="Times New Roman"/>
          <w:sz w:val="22"/>
          <w:szCs w:val="22"/>
        </w:rPr>
        <w:t>term curation</w:t>
      </w:r>
      <w:r w:rsidR="003E2A6C">
        <w:rPr>
          <w:rFonts w:eastAsia="Times New Roman" w:cs="Times New Roman"/>
          <w:sz w:val="22"/>
          <w:szCs w:val="22"/>
        </w:rPr>
        <w:t xml:space="preserve"> </w:t>
      </w:r>
      <w:r w:rsidRPr="0054363C">
        <w:rPr>
          <w:rFonts w:eastAsia="Times New Roman" w:cs="Times New Roman"/>
          <w:sz w:val="22"/>
          <w:szCs w:val="22"/>
        </w:rPr>
        <w:t>is of the utmost importance to preserve the scientific value</w:t>
      </w:r>
      <w:r>
        <w:rPr>
          <w:rFonts w:eastAsia="Times New Roman" w:cs="Times New Roman"/>
          <w:sz w:val="22"/>
          <w:szCs w:val="22"/>
        </w:rPr>
        <w:t xml:space="preserve"> of </w:t>
      </w:r>
      <w:r w:rsidR="003E2A6C">
        <w:rPr>
          <w:rFonts w:eastAsia="Times New Roman" w:cs="Times New Roman"/>
          <w:sz w:val="22"/>
          <w:szCs w:val="22"/>
        </w:rPr>
        <w:t>samples available for laboratory</w:t>
      </w:r>
      <w:r>
        <w:rPr>
          <w:rFonts w:eastAsia="Times New Roman" w:cs="Times New Roman"/>
          <w:sz w:val="22"/>
          <w:szCs w:val="22"/>
        </w:rPr>
        <w:t xml:space="preserve"> study</w:t>
      </w:r>
      <w:r w:rsidRPr="0054363C">
        <w:rPr>
          <w:rFonts w:eastAsia="Times New Roman" w:cs="Times New Roman"/>
          <w:sz w:val="22"/>
          <w:szCs w:val="22"/>
        </w:rPr>
        <w:t xml:space="preserve">. </w:t>
      </w:r>
      <w:r w:rsidR="003E2A6C">
        <w:rPr>
          <w:rFonts w:eastAsia="Times New Roman" w:cs="Times New Roman"/>
          <w:sz w:val="22"/>
          <w:szCs w:val="22"/>
        </w:rPr>
        <w:t>The RELAB facility, with its</w:t>
      </w:r>
      <w:r w:rsidRPr="0054363C">
        <w:rPr>
          <w:rFonts w:eastAsia="Times New Roman" w:cs="Times New Roman"/>
          <w:sz w:val="22"/>
          <w:szCs w:val="22"/>
        </w:rPr>
        <w:t xml:space="preserve"> archived spectra of numerous meteorites</w:t>
      </w:r>
      <w:r w:rsidR="003E2A6C">
        <w:rPr>
          <w:rFonts w:eastAsia="Times New Roman" w:cs="Times New Roman"/>
          <w:sz w:val="22"/>
          <w:szCs w:val="22"/>
        </w:rPr>
        <w:t xml:space="preserve">, </w:t>
      </w:r>
      <w:r w:rsidRPr="0054363C">
        <w:rPr>
          <w:rFonts w:eastAsia="Times New Roman" w:cs="Times New Roman"/>
          <w:sz w:val="22"/>
          <w:szCs w:val="22"/>
        </w:rPr>
        <w:t xml:space="preserve">provides a valuable </w:t>
      </w:r>
      <w:r w:rsidR="00CA5DEB" w:rsidRPr="0054363C">
        <w:rPr>
          <w:rFonts w:eastAsia="Times New Roman" w:cs="Times New Roman"/>
          <w:sz w:val="22"/>
          <w:szCs w:val="22"/>
        </w:rPr>
        <w:t>database</w:t>
      </w:r>
      <w:r w:rsidRPr="0054363C">
        <w:rPr>
          <w:rFonts w:eastAsia="Times New Roman" w:cs="Times New Roman"/>
          <w:sz w:val="22"/>
          <w:szCs w:val="22"/>
        </w:rPr>
        <w:t xml:space="preserve"> for drawing comparisons between meteorites and asteroids and interpreting in situ analyses</w:t>
      </w:r>
      <w:r w:rsidR="003E2A6C">
        <w:rPr>
          <w:rFonts w:eastAsia="Times New Roman" w:cs="Times New Roman"/>
          <w:sz w:val="22"/>
          <w:szCs w:val="22"/>
        </w:rPr>
        <w:t>.</w:t>
      </w:r>
    </w:p>
    <w:p w14:paraId="17C20257" w14:textId="7F641D6C" w:rsidR="00E529C7" w:rsidRPr="00736727" w:rsidRDefault="007E64FA" w:rsidP="007E64FA">
      <w:pPr>
        <w:rPr>
          <w:rFonts w:cs="Times New Roman"/>
          <w:b/>
          <w:bCs/>
          <w:u w:val="single"/>
        </w:rPr>
      </w:pPr>
      <w:r>
        <w:rPr>
          <w:rFonts w:cs="Times New Roman"/>
          <w:b/>
          <w:bCs/>
          <w:u w:val="single"/>
        </w:rPr>
        <w:br w:type="page"/>
        <w:t>G</w:t>
      </w:r>
      <w:r w:rsidR="00E529C7" w:rsidRPr="00736727">
        <w:rPr>
          <w:rFonts w:cs="Times New Roman"/>
          <w:b/>
          <w:bCs/>
          <w:u w:val="single"/>
        </w:rPr>
        <w:t>oal 1</w:t>
      </w:r>
      <w:r w:rsidR="00484DCB" w:rsidRPr="00736727">
        <w:rPr>
          <w:rFonts w:cs="Times New Roman"/>
          <w:b/>
          <w:bCs/>
          <w:u w:val="single"/>
        </w:rPr>
        <w:t xml:space="preserve"> Supplement C</w:t>
      </w:r>
      <w:r w:rsidR="00E529C7" w:rsidRPr="00736727">
        <w:rPr>
          <w:rFonts w:cs="Times New Roman"/>
          <w:b/>
          <w:bCs/>
          <w:u w:val="single"/>
        </w:rPr>
        <w:t>: Comets</w:t>
      </w:r>
    </w:p>
    <w:p w14:paraId="4CCB78E9" w14:textId="6176DEFF" w:rsidR="00484DCB" w:rsidRPr="00657A5A" w:rsidRDefault="00FA3255" w:rsidP="000604B6">
      <w:pPr>
        <w:contextualSpacing/>
        <w:jc w:val="center"/>
        <w:rPr>
          <w:rFonts w:cs="Times New Roman"/>
          <w:b/>
          <w:bCs/>
          <w:sz w:val="22"/>
          <w:szCs w:val="22"/>
        </w:rPr>
      </w:pPr>
      <w:r w:rsidRPr="003E72ED">
        <w:rPr>
          <w:noProof/>
          <w:lang w:eastAsia="en-US"/>
        </w:rPr>
        <mc:AlternateContent>
          <mc:Choice Requires="wps">
            <w:drawing>
              <wp:anchor distT="0" distB="0" distL="114300" distR="114300" simplePos="0" relativeHeight="251670528" behindDoc="0" locked="0" layoutInCell="1" allowOverlap="1" wp14:anchorId="07A7133F" wp14:editId="76ED601C">
                <wp:simplePos x="0" y="0"/>
                <wp:positionH relativeFrom="column">
                  <wp:posOffset>3023235</wp:posOffset>
                </wp:positionH>
                <wp:positionV relativeFrom="paragraph">
                  <wp:posOffset>-299720</wp:posOffset>
                </wp:positionV>
                <wp:extent cx="2971800" cy="21717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2971800" cy="2171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B865BF" w14:textId="77777777" w:rsidR="002E68AD" w:rsidRPr="003E72ED" w:rsidRDefault="002E68AD" w:rsidP="001177FC">
                            <w:pPr>
                              <w:contextualSpacing/>
                              <w:jc w:val="center"/>
                              <w:rPr>
                                <w:i/>
                                <w:sz w:val="18"/>
                                <w:szCs w:val="18"/>
                              </w:rPr>
                            </w:pPr>
                            <w:r>
                              <w:rPr>
                                <w:rFonts w:eastAsia="Times New Roman" w:cs="Times New Roman"/>
                                <w:noProof/>
                                <w:lang w:eastAsia="en-US"/>
                              </w:rPr>
                              <w:drawing>
                                <wp:inline distT="0" distB="0" distL="0" distR="0" wp14:anchorId="262445CD" wp14:editId="58969539">
                                  <wp:extent cx="2799646" cy="1734064"/>
                                  <wp:effectExtent l="25400" t="25400" r="20320" b="19050"/>
                                  <wp:docPr id="9" name="Picture 9" descr="95296main epoxi-1-full 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5296main epoxi-1-full full.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6171" t="24853" r="10251" b="9734"/>
                                          <a:stretch/>
                                        </pic:blipFill>
                                        <pic:spPr bwMode="auto">
                                          <a:xfrm>
                                            <a:off x="0" y="0"/>
                                            <a:ext cx="2802623" cy="1735908"/>
                                          </a:xfrm>
                                          <a:prstGeom prst="rect">
                                            <a:avLst/>
                                          </a:prstGeom>
                                          <a:noFill/>
                                          <a:ln>
                                            <a:solidFill>
                                              <a:srgbClr val="000000"/>
                                            </a:solidFill>
                                          </a:ln>
                                          <a:extLst>
                                            <a:ext uri="{53640926-AAD7-44d8-BBD7-CCE9431645EC}">
                                              <a14:shadowObscured xmlns:a14="http://schemas.microsoft.com/office/drawing/2010/main"/>
                                            </a:ext>
                                          </a:extLst>
                                        </pic:spPr>
                                      </pic:pic>
                                    </a:graphicData>
                                  </a:graphic>
                                </wp:inline>
                              </w:drawing>
                            </w:r>
                            <w:r>
                              <w:rPr>
                                <w:i/>
                                <w:sz w:val="18"/>
                                <w:szCs w:val="18"/>
                              </w:rPr>
                              <w:t>Comet Hartley 2</w:t>
                            </w:r>
                            <w:r w:rsidRPr="003E72ED">
                              <w:rPr>
                                <w:i/>
                                <w:sz w:val="18"/>
                                <w:szCs w:val="18"/>
                              </w:rPr>
                              <w:t>, NASA</w:t>
                            </w:r>
                            <w:r>
                              <w:rPr>
                                <w:i/>
                                <w:sz w:val="18"/>
                                <w:szCs w:val="18"/>
                              </w:rPr>
                              <w:t xml:space="preserve"> EPOXI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8" type="#_x0000_t202" style="position:absolute;left:0;text-align:left;margin-left:238.05pt;margin-top:-23.55pt;width:234pt;height:171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" filled="f" stroked="f">
                <v:textbox>
                  <w:txbxContent>
                    <w:p w14:paraId="7DB865BF" w14:textId="77777777" w:rsidR="002E68AD" w:rsidRPr="003E72ED" w:rsidRDefault="002E68AD" w:rsidP="001177FC">
                      <w:pPr>
                        <w:contextualSpacing/>
                        <w:jc w:val="center"/>
                        <w:rPr>
                          <w:i/>
                          <w:sz w:val="18"/>
                          <w:szCs w:val="18"/>
                        </w:rPr>
                      </w:pPr>
                      <w:r>
                        <w:rPr>
                          <w:rFonts w:eastAsia="Times New Roman" w:cs="Times New Roman"/>
                          <w:noProof/>
                          <w:lang w:eastAsia="en-US"/>
                        </w:rPr>
                        <w:drawing>
                          <wp:inline distT="0" distB="0" distL="0" distR="0" wp14:anchorId="262445CD" wp14:editId="58969539">
                            <wp:extent cx="2799646" cy="1734064"/>
                            <wp:effectExtent l="25400" t="25400" r="20320" b="19050"/>
                            <wp:docPr id="9" name="Picture 9" descr="95296main epoxi-1-full 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5296main epoxi-1-full full.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6171" t="24853" r="10251" b="9734"/>
                                    <a:stretch/>
                                  </pic:blipFill>
                                  <pic:spPr bwMode="auto">
                                    <a:xfrm>
                                      <a:off x="0" y="0"/>
                                      <a:ext cx="2802623" cy="1735908"/>
                                    </a:xfrm>
                                    <a:prstGeom prst="rect">
                                      <a:avLst/>
                                    </a:prstGeom>
                                    <a:noFill/>
                                    <a:ln>
                                      <a:solidFill>
                                        <a:srgbClr val="000000"/>
                                      </a:solidFill>
                                    </a:ln>
                                    <a:extLst>
                                      <a:ext uri="{53640926-AAD7-44d8-BBD7-CCE9431645EC}">
                                        <a14:shadowObscured xmlns:a14="http://schemas.microsoft.com/office/drawing/2010/main"/>
                                      </a:ext>
                                    </a:extLst>
                                  </pic:spPr>
                                </pic:pic>
                              </a:graphicData>
                            </a:graphic>
                          </wp:inline>
                        </w:drawing>
                      </w:r>
                      <w:r>
                        <w:rPr>
                          <w:i/>
                          <w:sz w:val="18"/>
                          <w:szCs w:val="18"/>
                        </w:rPr>
                        <w:t>Comet Hartley 2</w:t>
                      </w:r>
                      <w:r w:rsidRPr="003E72ED">
                        <w:rPr>
                          <w:i/>
                          <w:sz w:val="18"/>
                          <w:szCs w:val="18"/>
                        </w:rPr>
                        <w:t>, NASA</w:t>
                      </w:r>
                      <w:r>
                        <w:rPr>
                          <w:i/>
                          <w:sz w:val="18"/>
                          <w:szCs w:val="18"/>
                        </w:rPr>
                        <w:t xml:space="preserve"> EPOXI</w:t>
                      </w:r>
                    </w:p>
                  </w:txbxContent>
                </v:textbox>
                <w10:wrap type="square"/>
              </v:shape>
            </w:pict>
          </mc:Fallback>
        </mc:AlternateContent>
      </w:r>
    </w:p>
    <w:p w14:paraId="08E08266" w14:textId="77777777" w:rsidR="00E529C7" w:rsidRPr="008971DA" w:rsidRDefault="00E529C7" w:rsidP="000604B6">
      <w:pPr>
        <w:contextualSpacing/>
        <w:jc w:val="both"/>
        <w:rPr>
          <w:rFonts w:cs="Times New Roman"/>
          <w:b/>
          <w:bCs/>
          <w:sz w:val="22"/>
          <w:szCs w:val="22"/>
        </w:rPr>
      </w:pPr>
      <w:r w:rsidRPr="008971DA">
        <w:rPr>
          <w:rFonts w:cs="Times New Roman"/>
          <w:b/>
          <w:bCs/>
          <w:sz w:val="22"/>
          <w:szCs w:val="22"/>
        </w:rPr>
        <w:t>Major Science Questions</w:t>
      </w:r>
    </w:p>
    <w:p w14:paraId="1761F69E" w14:textId="4281666D" w:rsidR="000E3F2B" w:rsidRPr="008971DA" w:rsidRDefault="000E3F2B" w:rsidP="000E3F2B">
      <w:pPr>
        <w:pStyle w:val="ListParagraph"/>
        <w:numPr>
          <w:ilvl w:val="0"/>
          <w:numId w:val="2"/>
        </w:numPr>
        <w:spacing w:after="0"/>
        <w:ind w:left="360"/>
        <w:jc w:val="both"/>
        <w:rPr>
          <w:rFonts w:cs="Times New Roman"/>
          <w:sz w:val="22"/>
          <w:szCs w:val="22"/>
        </w:rPr>
      </w:pPr>
      <w:r w:rsidRPr="008971DA">
        <w:rPr>
          <w:rFonts w:cs="Times New Roman"/>
          <w:sz w:val="22"/>
          <w:szCs w:val="22"/>
        </w:rPr>
        <w:t xml:space="preserve">Does the interior structure </w:t>
      </w:r>
      <w:r>
        <w:rPr>
          <w:rFonts w:cs="Times New Roman"/>
          <w:sz w:val="22"/>
          <w:szCs w:val="22"/>
        </w:rPr>
        <w:t xml:space="preserve">of </w:t>
      </w:r>
      <w:r w:rsidRPr="008971DA">
        <w:rPr>
          <w:rFonts w:cs="Times New Roman"/>
          <w:sz w:val="22"/>
          <w:szCs w:val="22"/>
        </w:rPr>
        <w:t xml:space="preserve">a comet evolve, or is all </w:t>
      </w:r>
      <w:r w:rsidR="00FA3255">
        <w:rPr>
          <w:rFonts w:cs="Times New Roman"/>
          <w:sz w:val="22"/>
          <w:szCs w:val="22"/>
        </w:rPr>
        <w:t xml:space="preserve">of </w:t>
      </w:r>
      <w:r w:rsidRPr="008971DA">
        <w:rPr>
          <w:rFonts w:cs="Times New Roman"/>
          <w:sz w:val="22"/>
          <w:szCs w:val="22"/>
        </w:rPr>
        <w:t>a comet’s evolution near the surface? If the interior evolves, how does it evolve?</w:t>
      </w:r>
      <w:r w:rsidR="00CA5DEB">
        <w:rPr>
          <w:rFonts w:cs="Times New Roman"/>
          <w:sz w:val="22"/>
          <w:szCs w:val="22"/>
        </w:rPr>
        <w:t xml:space="preserve"> Are the layering seen o</w:t>
      </w:r>
      <w:r>
        <w:rPr>
          <w:rFonts w:cs="Times New Roman"/>
          <w:sz w:val="22"/>
          <w:szCs w:val="22"/>
        </w:rPr>
        <w:t>n comets a result of formation, evolution, or some combination?</w:t>
      </w:r>
    </w:p>
    <w:p w14:paraId="243ED461" w14:textId="77777777" w:rsidR="000E3F2B" w:rsidRPr="008971DA" w:rsidRDefault="000E3F2B" w:rsidP="000E3F2B">
      <w:pPr>
        <w:pStyle w:val="ListParagraph"/>
        <w:numPr>
          <w:ilvl w:val="0"/>
          <w:numId w:val="2"/>
        </w:numPr>
        <w:spacing w:after="0"/>
        <w:ind w:left="360"/>
        <w:jc w:val="both"/>
        <w:rPr>
          <w:rFonts w:cs="Times New Roman"/>
          <w:sz w:val="22"/>
          <w:szCs w:val="22"/>
        </w:rPr>
      </w:pPr>
      <w:r w:rsidRPr="008971DA">
        <w:rPr>
          <w:rFonts w:cs="Times New Roman"/>
          <w:sz w:val="22"/>
          <w:szCs w:val="22"/>
        </w:rPr>
        <w:t>What is the size distribution of comets? Do the different dynamical subclasses have different distributions?</w:t>
      </w:r>
    </w:p>
    <w:p w14:paraId="196663EF" w14:textId="77777777" w:rsidR="000E3F2B" w:rsidRPr="008971DA" w:rsidRDefault="000E3F2B" w:rsidP="000E3F2B">
      <w:pPr>
        <w:pStyle w:val="ListParagraph"/>
        <w:numPr>
          <w:ilvl w:val="0"/>
          <w:numId w:val="2"/>
        </w:numPr>
        <w:spacing w:after="0"/>
        <w:ind w:left="360"/>
        <w:jc w:val="both"/>
        <w:rPr>
          <w:rFonts w:cs="Times New Roman"/>
          <w:sz w:val="22"/>
          <w:szCs w:val="22"/>
        </w:rPr>
      </w:pPr>
      <w:r w:rsidRPr="008971DA">
        <w:rPr>
          <w:rFonts w:cs="Times New Roman"/>
          <w:sz w:val="22"/>
          <w:szCs w:val="22"/>
        </w:rPr>
        <w:t>What are the drivers of cometary activity? Does the nature of cometary activity depend on the activity driver?</w:t>
      </w:r>
    </w:p>
    <w:p w14:paraId="0814815F" w14:textId="77777777" w:rsidR="000E3F2B" w:rsidRPr="008971DA" w:rsidRDefault="000E3F2B" w:rsidP="000E3F2B">
      <w:pPr>
        <w:pStyle w:val="ListParagraph"/>
        <w:numPr>
          <w:ilvl w:val="0"/>
          <w:numId w:val="2"/>
        </w:numPr>
        <w:spacing w:after="0"/>
        <w:ind w:left="360"/>
        <w:jc w:val="both"/>
        <w:rPr>
          <w:rFonts w:cs="Times New Roman"/>
          <w:sz w:val="22"/>
          <w:szCs w:val="22"/>
        </w:rPr>
      </w:pPr>
      <w:r w:rsidRPr="008971DA">
        <w:rPr>
          <w:rFonts w:cs="Times New Roman"/>
          <w:sz w:val="22"/>
          <w:szCs w:val="22"/>
        </w:rPr>
        <w:t>What is the life cycle of a comet as it is perturbed into the inner Solar System? For how long do comets survive once they are perturbed into the inner Solar System?</w:t>
      </w:r>
    </w:p>
    <w:p w14:paraId="15B3E02C" w14:textId="77777777" w:rsidR="000E3F2B" w:rsidRPr="008971DA" w:rsidRDefault="000E3F2B" w:rsidP="000E3F2B">
      <w:pPr>
        <w:pStyle w:val="ListParagraph"/>
        <w:numPr>
          <w:ilvl w:val="0"/>
          <w:numId w:val="2"/>
        </w:numPr>
        <w:spacing w:after="0"/>
        <w:ind w:left="360"/>
        <w:jc w:val="both"/>
        <w:rPr>
          <w:rFonts w:cs="Times New Roman"/>
          <w:sz w:val="22"/>
          <w:szCs w:val="22"/>
        </w:rPr>
      </w:pPr>
      <w:r w:rsidRPr="008971DA">
        <w:rPr>
          <w:rFonts w:cs="Times New Roman"/>
          <w:sz w:val="22"/>
          <w:szCs w:val="22"/>
        </w:rPr>
        <w:t xml:space="preserve">What is the nature of volatiles in comets? What is the distribution of deuterium to hydrogen ratios </w:t>
      </w:r>
      <w:r>
        <w:rPr>
          <w:rFonts w:cs="Times New Roman"/>
          <w:sz w:val="22"/>
          <w:szCs w:val="22"/>
        </w:rPr>
        <w:t xml:space="preserve">(and other isotopic ratios) </w:t>
      </w:r>
      <w:r w:rsidRPr="008971DA">
        <w:rPr>
          <w:rFonts w:cs="Times New Roman"/>
          <w:sz w:val="22"/>
          <w:szCs w:val="22"/>
        </w:rPr>
        <w:t xml:space="preserve">of the different comet populations? </w:t>
      </w:r>
    </w:p>
    <w:p w14:paraId="1DABD070" w14:textId="74A2B3C9" w:rsidR="00E529C7" w:rsidRPr="000E3F2B" w:rsidRDefault="000E3F2B" w:rsidP="000E3F2B">
      <w:pPr>
        <w:pStyle w:val="ListParagraph"/>
        <w:numPr>
          <w:ilvl w:val="0"/>
          <w:numId w:val="2"/>
        </w:numPr>
        <w:spacing w:after="0"/>
        <w:ind w:left="360"/>
        <w:jc w:val="both"/>
        <w:rPr>
          <w:rFonts w:cs="Times New Roman"/>
          <w:sz w:val="22"/>
          <w:szCs w:val="22"/>
        </w:rPr>
      </w:pPr>
      <w:r w:rsidRPr="008971DA">
        <w:rPr>
          <w:rFonts w:cs="Times New Roman"/>
          <w:sz w:val="22"/>
          <w:szCs w:val="22"/>
        </w:rPr>
        <w:t>How did comets reach their present reservoirs? How do comets relate to other small body populations?</w:t>
      </w:r>
      <w:r>
        <w:rPr>
          <w:rFonts w:cs="Times New Roman"/>
          <w:sz w:val="22"/>
          <w:szCs w:val="22"/>
        </w:rPr>
        <w:t xml:space="preserve"> </w:t>
      </w:r>
      <w:r>
        <w:rPr>
          <w:rFonts w:cs="Times New Roman"/>
          <w:noProof/>
          <w:sz w:val="22"/>
          <w:szCs w:val="22"/>
          <w:lang w:eastAsia="en-US"/>
        </w:rPr>
        <w:t>Are comets original planetesimals or fragments of larger bodies? How do main belt comets relate to asteroids and “classical” comets?</w:t>
      </w:r>
      <w:r w:rsidR="001177FC" w:rsidRPr="000E3F2B">
        <w:rPr>
          <w:rFonts w:cs="Times New Roman"/>
          <w:b/>
          <w:noProof/>
          <w:u w:val="single"/>
          <w:lang w:eastAsia="en-US"/>
        </w:rPr>
        <w:t xml:space="preserve"> </w:t>
      </w:r>
    </w:p>
    <w:p w14:paraId="6368202B" w14:textId="77777777" w:rsidR="00E529C7" w:rsidRPr="008971DA" w:rsidRDefault="00E529C7" w:rsidP="000604B6">
      <w:pPr>
        <w:contextualSpacing/>
        <w:jc w:val="both"/>
        <w:rPr>
          <w:rFonts w:cs="Times New Roman"/>
          <w:sz w:val="22"/>
          <w:szCs w:val="22"/>
        </w:rPr>
      </w:pPr>
    </w:p>
    <w:p w14:paraId="2CA6F667" w14:textId="77777777" w:rsidR="00E529C7" w:rsidRPr="008971DA" w:rsidRDefault="00E529C7" w:rsidP="000604B6">
      <w:pPr>
        <w:contextualSpacing/>
        <w:jc w:val="both"/>
        <w:rPr>
          <w:rFonts w:cs="Times New Roman"/>
          <w:sz w:val="22"/>
          <w:szCs w:val="22"/>
        </w:rPr>
      </w:pPr>
      <w:r w:rsidRPr="008971DA">
        <w:rPr>
          <w:rFonts w:cs="Times New Roman"/>
          <w:b/>
          <w:sz w:val="22"/>
          <w:szCs w:val="22"/>
        </w:rPr>
        <w:t>Planetary Mission Priorities</w:t>
      </w:r>
    </w:p>
    <w:p w14:paraId="4C1938A4" w14:textId="2234DFB5" w:rsidR="000E3F2B" w:rsidRPr="008971DA" w:rsidRDefault="000E3F2B" w:rsidP="000E3F2B">
      <w:pPr>
        <w:contextualSpacing/>
        <w:jc w:val="both"/>
        <w:rPr>
          <w:rFonts w:cs="Times New Roman"/>
          <w:sz w:val="22"/>
          <w:szCs w:val="22"/>
        </w:rPr>
      </w:pPr>
      <w:r w:rsidRPr="008971DA">
        <w:rPr>
          <w:rFonts w:cs="Times New Roman"/>
          <w:sz w:val="22"/>
          <w:szCs w:val="22"/>
        </w:rPr>
        <w:t xml:space="preserve">While previous missions have investigated comets, there is considerable diversity within the comet population in need of further exploration. ESA’s Rosetta mission has provided </w:t>
      </w:r>
      <w:r w:rsidR="0045386F">
        <w:rPr>
          <w:rFonts w:cs="Times New Roman"/>
          <w:sz w:val="22"/>
          <w:szCs w:val="22"/>
        </w:rPr>
        <w:t>extensive new</w:t>
      </w:r>
      <w:r w:rsidRPr="008971DA">
        <w:rPr>
          <w:rFonts w:cs="Times New Roman"/>
          <w:sz w:val="22"/>
          <w:szCs w:val="22"/>
        </w:rPr>
        <w:t xml:space="preserve"> </w:t>
      </w:r>
      <w:r w:rsidR="0045386F">
        <w:rPr>
          <w:rFonts w:cs="Times New Roman"/>
          <w:sz w:val="22"/>
          <w:szCs w:val="22"/>
        </w:rPr>
        <w:t xml:space="preserve">data </w:t>
      </w:r>
      <w:r w:rsidRPr="008971DA">
        <w:rPr>
          <w:rFonts w:cs="Times New Roman"/>
          <w:sz w:val="22"/>
          <w:szCs w:val="22"/>
        </w:rPr>
        <w:t xml:space="preserve">about 67P/Churymov-Gerasimenko, illustrating the power of a mission that can rendezvous with a comet. The Decadal Survey identified the Comet Surface Sample Return mission as a top candidate among future New Frontiers missions and a Cryogenic Comet Sample Return as a future Flagship mission. Although the coma grains collected by the Stardust mission have provided a wealth of insights, the volume of material collected was small, and the high velocity collection technique limited the materials collected and altered some of the particles. A mission that returns a much larger sample from the surface of a comet, or that returns a cryogenic sample, would revolutionize our understanding of </w:t>
      </w:r>
      <w:r w:rsidR="001413BB">
        <w:rPr>
          <w:rFonts w:cs="Times New Roman"/>
          <w:sz w:val="22"/>
          <w:szCs w:val="22"/>
        </w:rPr>
        <w:t>comets.</w:t>
      </w:r>
    </w:p>
    <w:p w14:paraId="7FEBEE8E" w14:textId="77777777" w:rsidR="00E529C7" w:rsidRPr="008971DA" w:rsidRDefault="00E529C7" w:rsidP="000604B6">
      <w:pPr>
        <w:contextualSpacing/>
        <w:jc w:val="both"/>
        <w:rPr>
          <w:rFonts w:cs="Times New Roman"/>
          <w:sz w:val="22"/>
          <w:szCs w:val="22"/>
        </w:rPr>
      </w:pPr>
    </w:p>
    <w:p w14:paraId="192BC283" w14:textId="77777777" w:rsidR="00E529C7" w:rsidRPr="008971DA" w:rsidRDefault="00E529C7" w:rsidP="000604B6">
      <w:pPr>
        <w:contextualSpacing/>
        <w:jc w:val="both"/>
        <w:rPr>
          <w:rFonts w:cs="Times New Roman"/>
          <w:sz w:val="22"/>
          <w:szCs w:val="22"/>
        </w:rPr>
      </w:pPr>
      <w:r w:rsidRPr="008971DA">
        <w:rPr>
          <w:rFonts w:cs="Times New Roman"/>
          <w:b/>
          <w:sz w:val="22"/>
          <w:szCs w:val="22"/>
        </w:rPr>
        <w:t>Research and Analysis Contributions</w:t>
      </w:r>
    </w:p>
    <w:p w14:paraId="2A22A167" w14:textId="77777777" w:rsidR="000E3F2B" w:rsidRPr="008971DA" w:rsidRDefault="000E3F2B" w:rsidP="000E3F2B">
      <w:pPr>
        <w:contextualSpacing/>
        <w:jc w:val="both"/>
        <w:rPr>
          <w:rFonts w:cs="Times New Roman"/>
          <w:sz w:val="22"/>
          <w:szCs w:val="22"/>
        </w:rPr>
      </w:pPr>
      <w:r w:rsidRPr="008971DA">
        <w:rPr>
          <w:rFonts w:cs="Times New Roman"/>
          <w:sz w:val="22"/>
          <w:szCs w:val="22"/>
        </w:rPr>
        <w:t>Ongoing analysis of data already collected by both ground-based and space-based facilities is extremely important to long-term characterization of short-period comets, as well as population-wide studies of long-period comets. Additionally, the continued collection of high-quality data on new or returning comets is critical, due to the ever-evolving nature of comets and the physical and compositional diversity within the population. Research focused on interpreting cometary data through models and evolutionary processes can provide important new scientific insights.</w:t>
      </w:r>
    </w:p>
    <w:p w14:paraId="135A8155" w14:textId="77777777" w:rsidR="00E529C7" w:rsidRPr="008971DA" w:rsidRDefault="00E529C7" w:rsidP="000604B6">
      <w:pPr>
        <w:contextualSpacing/>
        <w:jc w:val="both"/>
        <w:rPr>
          <w:rFonts w:cs="Times New Roman"/>
          <w:sz w:val="22"/>
          <w:szCs w:val="22"/>
        </w:rPr>
      </w:pPr>
    </w:p>
    <w:p w14:paraId="1220511B" w14:textId="77777777" w:rsidR="00E529C7" w:rsidRPr="008971DA" w:rsidRDefault="00E529C7" w:rsidP="000604B6">
      <w:pPr>
        <w:contextualSpacing/>
        <w:jc w:val="both"/>
        <w:rPr>
          <w:rFonts w:cs="Times New Roman"/>
          <w:sz w:val="22"/>
          <w:szCs w:val="22"/>
        </w:rPr>
      </w:pPr>
      <w:r w:rsidRPr="008971DA">
        <w:rPr>
          <w:rFonts w:cs="Times New Roman"/>
          <w:b/>
          <w:sz w:val="22"/>
          <w:szCs w:val="22"/>
        </w:rPr>
        <w:t>Key Facilities and Programs</w:t>
      </w:r>
    </w:p>
    <w:p w14:paraId="23A29217" w14:textId="47B6E4DB" w:rsidR="0045386F" w:rsidRPr="0045386F" w:rsidRDefault="000E3F2B" w:rsidP="0045386F">
      <w:pPr>
        <w:contextualSpacing/>
        <w:jc w:val="both"/>
        <w:rPr>
          <w:rFonts w:cs="Times New Roman"/>
          <w:sz w:val="22"/>
          <w:szCs w:val="22"/>
        </w:rPr>
      </w:pPr>
      <w:r w:rsidRPr="008971DA">
        <w:rPr>
          <w:rFonts w:cs="Times New Roman"/>
          <w:sz w:val="22"/>
          <w:szCs w:val="22"/>
        </w:rPr>
        <w:t xml:space="preserve">The NASA IRTF and Keck Observatories are </w:t>
      </w:r>
      <w:r w:rsidRPr="00FA3255">
        <w:rPr>
          <w:rFonts w:cs="Times New Roman"/>
          <w:sz w:val="22"/>
          <w:szCs w:val="22"/>
        </w:rPr>
        <w:t xml:space="preserve">critically important for the study of comets, as these facilities are used to determine physical and compositional properties in a large number of comets and are key for putting detailed results from individual missions into the larger population context. Radar observations with Arecibo allow the physical size and dimensions of comets to be measured, and Hubble Space Telescope observations have led to important insights into cometary activity and evolution, and JWST observations are also likely to be crucial. Publicly available archival data sets, especially those from surveys (e.g., NEAT, NEOWISE, Spitzer, SOHO), help to characterize long-term cometary behavior. </w:t>
      </w:r>
      <w:r w:rsidRPr="00FA3255">
        <w:rPr>
          <w:sz w:val="22"/>
          <w:szCs w:val="22"/>
        </w:rPr>
        <w:t>SOFIA has unique access to the mid- and far-infrared wavelengths where thermal emi</w:t>
      </w:r>
      <w:r w:rsidR="001413BB" w:rsidRPr="00FA3255">
        <w:rPr>
          <w:sz w:val="22"/>
          <w:szCs w:val="22"/>
        </w:rPr>
        <w:t>ssion from the surface and dust,</w:t>
      </w:r>
      <w:r w:rsidRPr="00FA3255">
        <w:rPr>
          <w:sz w:val="22"/>
          <w:szCs w:val="22"/>
        </w:rPr>
        <w:t xml:space="preserve"> and molecular rotational emission, arise.</w:t>
      </w:r>
      <w:r>
        <w:t xml:space="preserve"> </w:t>
      </w:r>
    </w:p>
    <w:p w14:paraId="0D4F4E0F" w14:textId="4DD5F19A" w:rsidR="00E529C7" w:rsidRPr="003E72ED" w:rsidRDefault="003E72ED" w:rsidP="003E72ED">
      <w:pPr>
        <w:contextualSpacing/>
        <w:rPr>
          <w:rFonts w:cs="Times New Roman"/>
          <w:b/>
          <w:u w:val="single"/>
        </w:rPr>
      </w:pPr>
      <w:r w:rsidRPr="003E72ED">
        <w:rPr>
          <w:rFonts w:cs="Times New Roman"/>
          <w:b/>
          <w:noProof/>
          <w:u w:val="single"/>
          <w:lang w:eastAsia="en-US"/>
        </w:rPr>
        <mc:AlternateContent>
          <mc:Choice Requires="wps">
            <w:drawing>
              <wp:anchor distT="0" distB="0" distL="114300" distR="114300" simplePos="0" relativeHeight="251660288" behindDoc="0" locked="0" layoutInCell="1" allowOverlap="1" wp14:anchorId="6776ABAA" wp14:editId="649EF481">
                <wp:simplePos x="0" y="0"/>
                <wp:positionH relativeFrom="column">
                  <wp:posOffset>3023235</wp:posOffset>
                </wp:positionH>
                <wp:positionV relativeFrom="paragraph">
                  <wp:posOffset>2540</wp:posOffset>
                </wp:positionV>
                <wp:extent cx="2971800" cy="28575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2971800" cy="2857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EC1DBA" w14:textId="3C3D33E0" w:rsidR="002E68AD" w:rsidRDefault="002E68AD" w:rsidP="003E72ED">
                            <w:pPr>
                              <w:contextualSpacing/>
                              <w:jc w:val="center"/>
                              <w:rPr>
                                <w:sz w:val="20"/>
                                <w:szCs w:val="20"/>
                              </w:rPr>
                            </w:pPr>
                            <w:r>
                              <w:rPr>
                                <w:rFonts w:eastAsia="Times New Roman" w:cs="Times New Roman"/>
                                <w:noProof/>
                                <w:lang w:eastAsia="en-US"/>
                              </w:rPr>
                              <w:drawing>
                                <wp:inline distT="0" distB="0" distL="0" distR="0" wp14:anchorId="58F0473C" wp14:editId="355250A5">
                                  <wp:extent cx="2419985" cy="2364139"/>
                                  <wp:effectExtent l="25400" t="25400" r="18415" b="23495"/>
                                  <wp:docPr id="5" name="Picture 5" descr="ho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bo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0946" cy="2365077"/>
                                          </a:xfrm>
                                          <a:prstGeom prst="rect">
                                            <a:avLst/>
                                          </a:prstGeom>
                                          <a:noFill/>
                                          <a:ln>
                                            <a:solidFill>
                                              <a:srgbClr val="000000"/>
                                            </a:solidFill>
                                          </a:ln>
                                        </pic:spPr>
                                      </pic:pic>
                                    </a:graphicData>
                                  </a:graphic>
                                </wp:inline>
                              </w:drawing>
                            </w:r>
                          </w:p>
                          <w:p w14:paraId="3A973689" w14:textId="390E3834" w:rsidR="002E68AD" w:rsidRPr="003E72ED" w:rsidRDefault="002E68AD" w:rsidP="003E72ED">
                            <w:pPr>
                              <w:contextualSpacing/>
                              <w:jc w:val="center"/>
                              <w:rPr>
                                <w:i/>
                                <w:sz w:val="18"/>
                                <w:szCs w:val="18"/>
                              </w:rPr>
                            </w:pPr>
                            <w:r w:rsidRPr="003E72ED">
                              <w:rPr>
                                <w:i/>
                                <w:sz w:val="18"/>
                                <w:szCs w:val="18"/>
                              </w:rPr>
                              <w:t>Phobos, NASA</w:t>
                            </w:r>
                            <w:r>
                              <w:rPr>
                                <w:i/>
                                <w:sz w:val="18"/>
                                <w:szCs w:val="18"/>
                              </w:rPr>
                              <w:t xml:space="preserve"> </w:t>
                            </w:r>
                            <w:r w:rsidRPr="003E72ED">
                              <w:rPr>
                                <w:i/>
                                <w:sz w:val="18"/>
                                <w:szCs w:val="18"/>
                              </w:rPr>
                              <w:t>Mars Reconnaissance Orbiter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9" type="#_x0000_t202" style="position:absolute;margin-left:238.05pt;margin-top:.2pt;width:234pt;height:2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" filled="f" stroked="f">
                <v:textbox>
                  <w:txbxContent>
                    <w:p w14:paraId="4BEC1DBA" w14:textId="3C3D33E0" w:rsidR="002E68AD" w:rsidRDefault="002E68AD" w:rsidP="003E72ED">
                      <w:pPr>
                        <w:contextualSpacing/>
                        <w:jc w:val="center"/>
                        <w:rPr>
                          <w:sz w:val="20"/>
                          <w:szCs w:val="20"/>
                        </w:rPr>
                      </w:pPr>
                      <w:r>
                        <w:rPr>
                          <w:rFonts w:eastAsia="Times New Roman" w:cs="Times New Roman"/>
                          <w:noProof/>
                          <w:lang w:eastAsia="en-US"/>
                        </w:rPr>
                        <w:drawing>
                          <wp:inline distT="0" distB="0" distL="0" distR="0" wp14:anchorId="58F0473C" wp14:editId="355250A5">
                            <wp:extent cx="2419985" cy="2364139"/>
                            <wp:effectExtent l="25400" t="25400" r="18415" b="23495"/>
                            <wp:docPr id="5" name="Picture 5" descr="ho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bo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0946" cy="2365077"/>
                                    </a:xfrm>
                                    <a:prstGeom prst="rect">
                                      <a:avLst/>
                                    </a:prstGeom>
                                    <a:noFill/>
                                    <a:ln>
                                      <a:solidFill>
                                        <a:srgbClr val="000000"/>
                                      </a:solidFill>
                                    </a:ln>
                                  </pic:spPr>
                                </pic:pic>
                              </a:graphicData>
                            </a:graphic>
                          </wp:inline>
                        </w:drawing>
                      </w:r>
                    </w:p>
                    <w:p w14:paraId="3A973689" w14:textId="390E3834" w:rsidR="002E68AD" w:rsidRPr="003E72ED" w:rsidRDefault="002E68AD" w:rsidP="003E72ED">
                      <w:pPr>
                        <w:contextualSpacing/>
                        <w:jc w:val="center"/>
                        <w:rPr>
                          <w:i/>
                          <w:sz w:val="18"/>
                          <w:szCs w:val="18"/>
                        </w:rPr>
                      </w:pPr>
                      <w:r w:rsidRPr="003E72ED">
                        <w:rPr>
                          <w:i/>
                          <w:sz w:val="18"/>
                          <w:szCs w:val="18"/>
                        </w:rPr>
                        <w:t>Phobos, NASA</w:t>
                      </w:r>
                      <w:r>
                        <w:rPr>
                          <w:i/>
                          <w:sz w:val="18"/>
                          <w:szCs w:val="18"/>
                        </w:rPr>
                        <w:t xml:space="preserve"> </w:t>
                      </w:r>
                      <w:r w:rsidRPr="003E72ED">
                        <w:rPr>
                          <w:i/>
                          <w:sz w:val="18"/>
                          <w:szCs w:val="18"/>
                        </w:rPr>
                        <w:t>Mars Reconnaissance Orbiter</w:t>
                      </w:r>
                    </w:p>
                  </w:txbxContent>
                </v:textbox>
                <w10:wrap type="square"/>
              </v:shape>
            </w:pict>
          </mc:Fallback>
        </mc:AlternateContent>
      </w:r>
      <w:r w:rsidR="00E529C7" w:rsidRPr="003E72ED">
        <w:rPr>
          <w:rFonts w:cs="Times New Roman"/>
          <w:b/>
          <w:u w:val="single"/>
        </w:rPr>
        <w:t>Goal 1</w:t>
      </w:r>
      <w:r w:rsidR="00A129EB" w:rsidRPr="003E72ED">
        <w:rPr>
          <w:rFonts w:cs="Times New Roman"/>
          <w:b/>
          <w:u w:val="single"/>
        </w:rPr>
        <w:t xml:space="preserve"> S</w:t>
      </w:r>
      <w:r w:rsidR="00E529C7" w:rsidRPr="003E72ED">
        <w:rPr>
          <w:rFonts w:cs="Times New Roman"/>
          <w:b/>
          <w:u w:val="single"/>
        </w:rPr>
        <w:t>upplement D: Phobos and Deimos</w:t>
      </w:r>
    </w:p>
    <w:p w14:paraId="1F77C264" w14:textId="77777777" w:rsidR="00E35BAD" w:rsidRPr="006D5B0D" w:rsidRDefault="00E35BAD" w:rsidP="000604B6">
      <w:pPr>
        <w:contextualSpacing/>
        <w:jc w:val="center"/>
        <w:rPr>
          <w:rFonts w:eastAsia="Times New Roman" w:cs="Times New Roman"/>
        </w:rPr>
      </w:pPr>
    </w:p>
    <w:p w14:paraId="36725E81" w14:textId="596DEC33" w:rsidR="00E529C7" w:rsidRPr="00736727" w:rsidRDefault="002B6387" w:rsidP="000604B6">
      <w:pPr>
        <w:widowControl w:val="0"/>
        <w:tabs>
          <w:tab w:val="left" w:pos="220"/>
          <w:tab w:val="left" w:pos="720"/>
        </w:tabs>
        <w:autoSpaceDE w:val="0"/>
        <w:autoSpaceDN w:val="0"/>
        <w:adjustRightInd w:val="0"/>
        <w:contextualSpacing/>
        <w:jc w:val="both"/>
        <w:rPr>
          <w:rFonts w:cs="Times New Roman"/>
          <w:b/>
          <w:sz w:val="22"/>
          <w:szCs w:val="22"/>
        </w:rPr>
      </w:pPr>
      <w:r w:rsidRPr="00736727">
        <w:rPr>
          <w:rFonts w:cs="Times New Roman"/>
          <w:b/>
          <w:sz w:val="22"/>
          <w:szCs w:val="22"/>
        </w:rPr>
        <w:t>Major Science Questions</w:t>
      </w:r>
    </w:p>
    <w:p w14:paraId="6A1403B8" w14:textId="77777777" w:rsidR="00E06A9F" w:rsidRPr="00736727" w:rsidRDefault="00E06A9F" w:rsidP="00F975FD">
      <w:pPr>
        <w:pStyle w:val="ListParagraph"/>
        <w:numPr>
          <w:ilvl w:val="0"/>
          <w:numId w:val="6"/>
        </w:numPr>
        <w:ind w:left="360"/>
        <w:jc w:val="both"/>
        <w:rPr>
          <w:rFonts w:cs="Times New Roman"/>
          <w:sz w:val="22"/>
          <w:szCs w:val="22"/>
        </w:rPr>
      </w:pPr>
      <w:r w:rsidRPr="00736727">
        <w:rPr>
          <w:rFonts w:cs="Times New Roman"/>
          <w:sz w:val="22"/>
          <w:szCs w:val="22"/>
        </w:rPr>
        <w:t xml:space="preserve">What are the origins of Phobos and Deimos? Are they related to </w:t>
      </w:r>
      <w:r>
        <w:rPr>
          <w:rFonts w:cs="Times New Roman"/>
          <w:sz w:val="22"/>
          <w:szCs w:val="22"/>
        </w:rPr>
        <w:t xml:space="preserve">the spectrally similar </w:t>
      </w:r>
      <w:r w:rsidRPr="00736727">
        <w:rPr>
          <w:rFonts w:cs="Times New Roman"/>
          <w:sz w:val="22"/>
          <w:szCs w:val="22"/>
        </w:rPr>
        <w:t xml:space="preserve">primitive/ ultra-primitive D-type asteroids? Are they formed from re-accreted Mars basin ejecta or impactor material?  If captured, where did they originate (asteroid main belt, Kuiper belt, etc.)? Do the two Martian moons have the same origin?   </w:t>
      </w:r>
    </w:p>
    <w:p w14:paraId="1CDFAA46" w14:textId="12CE4223" w:rsidR="00E06A9F" w:rsidRPr="00736727" w:rsidRDefault="00E06A9F" w:rsidP="00E06A9F">
      <w:pPr>
        <w:pStyle w:val="ListParagraph"/>
        <w:numPr>
          <w:ilvl w:val="0"/>
          <w:numId w:val="6"/>
        </w:numPr>
        <w:tabs>
          <w:tab w:val="left" w:pos="630"/>
        </w:tabs>
        <w:spacing w:after="0"/>
        <w:ind w:left="360"/>
        <w:jc w:val="both"/>
        <w:rPr>
          <w:rFonts w:cs="Times New Roman"/>
          <w:sz w:val="22"/>
          <w:szCs w:val="22"/>
        </w:rPr>
      </w:pPr>
      <w:r w:rsidRPr="00736727">
        <w:rPr>
          <w:rFonts w:cs="Times New Roman"/>
          <w:sz w:val="22"/>
          <w:szCs w:val="22"/>
        </w:rPr>
        <w:t>What are the elemental and mineralogical compositions of Phobos and Deimos</w:t>
      </w:r>
      <w:r>
        <w:rPr>
          <w:rFonts w:cs="Times New Roman"/>
          <w:sz w:val="22"/>
          <w:szCs w:val="22"/>
        </w:rPr>
        <w:t xml:space="preserve"> and how do these</w:t>
      </w:r>
      <w:r w:rsidRPr="00736727">
        <w:rPr>
          <w:rFonts w:cs="Times New Roman"/>
          <w:sz w:val="22"/>
          <w:szCs w:val="22"/>
        </w:rPr>
        <w:t xml:space="preserve"> vary between color units? Are water and carbon present and</w:t>
      </w:r>
      <w:r w:rsidR="00F975FD">
        <w:rPr>
          <w:rFonts w:cs="Times New Roman"/>
          <w:sz w:val="22"/>
          <w:szCs w:val="22"/>
        </w:rPr>
        <w:t>, if so, what are</w:t>
      </w:r>
      <w:r w:rsidRPr="00736727">
        <w:rPr>
          <w:rFonts w:cs="Times New Roman"/>
          <w:sz w:val="22"/>
          <w:szCs w:val="22"/>
        </w:rPr>
        <w:t xml:space="preserve"> their distribution</w:t>
      </w:r>
      <w:r w:rsidR="00F975FD">
        <w:rPr>
          <w:rFonts w:cs="Times New Roman"/>
          <w:sz w:val="22"/>
          <w:szCs w:val="22"/>
        </w:rPr>
        <w:t>s</w:t>
      </w:r>
      <w:r w:rsidRPr="00736727">
        <w:rPr>
          <w:rFonts w:cs="Times New Roman"/>
          <w:sz w:val="22"/>
          <w:szCs w:val="22"/>
        </w:rPr>
        <w:t xml:space="preserve"> with depth? How do the compositions of the Martian moons differ from one another and from Mars? Are materials from either moon represented in the meteorite collection? </w:t>
      </w:r>
    </w:p>
    <w:p w14:paraId="4B93FFA5" w14:textId="77777777" w:rsidR="00E06A9F" w:rsidRPr="00736727" w:rsidRDefault="00E06A9F" w:rsidP="00E06A9F">
      <w:pPr>
        <w:pStyle w:val="ListParagraph"/>
        <w:widowControl w:val="0"/>
        <w:numPr>
          <w:ilvl w:val="0"/>
          <w:numId w:val="6"/>
        </w:numPr>
        <w:tabs>
          <w:tab w:val="left" w:pos="220"/>
          <w:tab w:val="left" w:pos="630"/>
        </w:tabs>
        <w:autoSpaceDE w:val="0"/>
        <w:autoSpaceDN w:val="0"/>
        <w:adjustRightInd w:val="0"/>
        <w:spacing w:after="0"/>
        <w:ind w:left="360"/>
        <w:jc w:val="both"/>
        <w:rPr>
          <w:rFonts w:cs="Times New Roman"/>
          <w:sz w:val="22"/>
          <w:szCs w:val="22"/>
        </w:rPr>
      </w:pPr>
      <w:r w:rsidRPr="00736727">
        <w:rPr>
          <w:rFonts w:cs="Times New Roman"/>
          <w:sz w:val="22"/>
          <w:szCs w:val="22"/>
        </w:rPr>
        <w:t xml:space="preserve">What are the physical and surface properties of Phobos and Deimos? What is the internal structure of each of the Martian moons? What geologic and physical processes occur (or have occurred) on the Martian moons (space weathering, impacts, tidal evolution, groove formation, etc.)? Is the redder unit of Phobos transferred material from Deimos? </w:t>
      </w:r>
    </w:p>
    <w:p w14:paraId="07C329F9" w14:textId="77777777" w:rsidR="00E06A9F" w:rsidRPr="00736727" w:rsidRDefault="00E06A9F" w:rsidP="00E06A9F">
      <w:pPr>
        <w:pStyle w:val="ListParagraph"/>
        <w:widowControl w:val="0"/>
        <w:numPr>
          <w:ilvl w:val="0"/>
          <w:numId w:val="6"/>
        </w:numPr>
        <w:tabs>
          <w:tab w:val="left" w:pos="220"/>
          <w:tab w:val="left" w:pos="630"/>
        </w:tabs>
        <w:autoSpaceDE w:val="0"/>
        <w:autoSpaceDN w:val="0"/>
        <w:adjustRightInd w:val="0"/>
        <w:spacing w:after="0"/>
        <w:ind w:left="360"/>
        <w:jc w:val="both"/>
        <w:rPr>
          <w:rFonts w:cs="Times New Roman"/>
          <w:sz w:val="22"/>
          <w:szCs w:val="22"/>
        </w:rPr>
      </w:pPr>
      <w:r w:rsidRPr="00736727">
        <w:rPr>
          <w:rFonts w:cs="Times New Roman"/>
          <w:sz w:val="22"/>
          <w:szCs w:val="22"/>
        </w:rPr>
        <w:t>How do Phobos and Deimos relate to other bodies in the Solar System? Are Phobos and Deimos representative of the source bodies of water and other volatiles delivered to terrestrial planets in the early Solar System? Are surface processes on Phobos and Deimos similar to those on asteroids?  How do the origin and formation of Phobos and Deimos relate to Mars?</w:t>
      </w:r>
    </w:p>
    <w:p w14:paraId="63D8C978" w14:textId="77777777" w:rsidR="00E529C7" w:rsidRPr="00736727" w:rsidRDefault="00E529C7" w:rsidP="000604B6">
      <w:pPr>
        <w:widowControl w:val="0"/>
        <w:tabs>
          <w:tab w:val="left" w:pos="220"/>
          <w:tab w:val="left" w:pos="720"/>
        </w:tabs>
        <w:autoSpaceDE w:val="0"/>
        <w:autoSpaceDN w:val="0"/>
        <w:adjustRightInd w:val="0"/>
        <w:contextualSpacing/>
        <w:jc w:val="both"/>
        <w:rPr>
          <w:rFonts w:cs="Times New Roman"/>
          <w:sz w:val="22"/>
          <w:szCs w:val="22"/>
        </w:rPr>
      </w:pPr>
    </w:p>
    <w:p w14:paraId="0EB5E3E1" w14:textId="2C67727C" w:rsidR="00E529C7" w:rsidRPr="00736727" w:rsidRDefault="00E529C7" w:rsidP="000604B6">
      <w:pPr>
        <w:contextualSpacing/>
        <w:rPr>
          <w:rFonts w:cs="Times New Roman"/>
          <w:sz w:val="22"/>
          <w:szCs w:val="22"/>
        </w:rPr>
      </w:pPr>
      <w:r w:rsidRPr="00736727">
        <w:rPr>
          <w:rFonts w:cs="Times New Roman"/>
          <w:b/>
          <w:sz w:val="22"/>
          <w:szCs w:val="22"/>
        </w:rPr>
        <w:t>Planetary Mission Priorities</w:t>
      </w:r>
    </w:p>
    <w:p w14:paraId="2BBB7C9A" w14:textId="73B97031" w:rsidR="00E06A9F" w:rsidRPr="00736727" w:rsidRDefault="00E06A9F" w:rsidP="00E06A9F">
      <w:pPr>
        <w:contextualSpacing/>
        <w:jc w:val="both"/>
        <w:rPr>
          <w:rFonts w:cs="Times New Roman"/>
          <w:sz w:val="22"/>
          <w:szCs w:val="22"/>
        </w:rPr>
      </w:pPr>
      <w:r w:rsidRPr="00736727">
        <w:rPr>
          <w:rFonts w:cs="Times New Roman"/>
          <w:sz w:val="22"/>
          <w:szCs w:val="22"/>
        </w:rPr>
        <w:t xml:space="preserve">Spacecraft focused on exploring Mars have provided much of the current data about the Martian moons, but no mission has been dedicated to exploring the Martian moons themselves. A dedicated mission to the Martian moons could </w:t>
      </w:r>
      <w:r w:rsidR="00F975FD">
        <w:rPr>
          <w:rFonts w:cs="Times New Roman"/>
          <w:sz w:val="22"/>
          <w:szCs w:val="22"/>
        </w:rPr>
        <w:t>greatly advance the scientific understanding of</w:t>
      </w:r>
      <w:r w:rsidRPr="00736727">
        <w:rPr>
          <w:rFonts w:cs="Times New Roman"/>
          <w:sz w:val="22"/>
          <w:szCs w:val="22"/>
        </w:rPr>
        <w:t xml:space="preserve"> the origin and evolution of these unique bodies. </w:t>
      </w:r>
    </w:p>
    <w:p w14:paraId="473CFD41" w14:textId="77777777" w:rsidR="00F975FD" w:rsidRPr="00736727" w:rsidRDefault="00F975FD" w:rsidP="000604B6">
      <w:pPr>
        <w:widowControl w:val="0"/>
        <w:tabs>
          <w:tab w:val="left" w:pos="220"/>
          <w:tab w:val="left" w:pos="720"/>
        </w:tabs>
        <w:autoSpaceDE w:val="0"/>
        <w:autoSpaceDN w:val="0"/>
        <w:adjustRightInd w:val="0"/>
        <w:contextualSpacing/>
        <w:jc w:val="both"/>
        <w:rPr>
          <w:rFonts w:cs="Times New Roman"/>
          <w:sz w:val="22"/>
          <w:szCs w:val="22"/>
        </w:rPr>
      </w:pPr>
    </w:p>
    <w:p w14:paraId="0F6DB165" w14:textId="77777777" w:rsidR="00E529C7" w:rsidRPr="00736727" w:rsidRDefault="00E529C7" w:rsidP="000604B6">
      <w:pPr>
        <w:contextualSpacing/>
        <w:jc w:val="both"/>
        <w:rPr>
          <w:rFonts w:cs="Times New Roman"/>
          <w:b/>
          <w:sz w:val="22"/>
          <w:szCs w:val="22"/>
        </w:rPr>
      </w:pPr>
      <w:r w:rsidRPr="00736727">
        <w:rPr>
          <w:rFonts w:cs="Times New Roman"/>
          <w:b/>
          <w:sz w:val="22"/>
          <w:szCs w:val="22"/>
        </w:rPr>
        <w:t>Research and Analysis Contributions</w:t>
      </w:r>
    </w:p>
    <w:p w14:paraId="3F2E09DE" w14:textId="219BFA41" w:rsidR="00E529C7" w:rsidRDefault="00E06A9F" w:rsidP="000604B6">
      <w:pPr>
        <w:contextualSpacing/>
        <w:jc w:val="both"/>
        <w:rPr>
          <w:rFonts w:cs="Times New Roman"/>
          <w:sz w:val="22"/>
          <w:szCs w:val="22"/>
        </w:rPr>
      </w:pPr>
      <w:r w:rsidRPr="00736727">
        <w:rPr>
          <w:rFonts w:cs="Times New Roman"/>
          <w:sz w:val="22"/>
          <w:szCs w:val="22"/>
        </w:rPr>
        <w:t xml:space="preserve">Utilizing data provided by spacecraft orbiting Mars, in particular MRO and Mars Express, the geology and nature of the Martian moons can be investigated. Research such as modeling the different origin hypotheses or the formation of Phobos’ grooves can provide scientific insight into interpreting the history of the Martian </w:t>
      </w:r>
      <w:r w:rsidR="00CA5DEB">
        <w:rPr>
          <w:rFonts w:cs="Times New Roman"/>
          <w:sz w:val="22"/>
          <w:szCs w:val="22"/>
        </w:rPr>
        <w:t>moons. Research focused on the M</w:t>
      </w:r>
      <w:r w:rsidRPr="00736727">
        <w:rPr>
          <w:rFonts w:cs="Times New Roman"/>
          <w:sz w:val="22"/>
          <w:szCs w:val="22"/>
        </w:rPr>
        <w:t>art</w:t>
      </w:r>
      <w:r>
        <w:rPr>
          <w:rFonts w:cs="Times New Roman"/>
          <w:sz w:val="22"/>
          <w:szCs w:val="22"/>
        </w:rPr>
        <w:t>ia</w:t>
      </w:r>
      <w:r w:rsidRPr="00736727">
        <w:rPr>
          <w:rFonts w:cs="Times New Roman"/>
          <w:sz w:val="22"/>
          <w:szCs w:val="22"/>
        </w:rPr>
        <w:t>n environment can constrain the processes that affect the moons, such as space weathering, dust transport, and others.</w:t>
      </w:r>
    </w:p>
    <w:p w14:paraId="10F1DB2A" w14:textId="77777777" w:rsidR="00E06A9F" w:rsidRPr="00736727" w:rsidRDefault="00E06A9F" w:rsidP="000604B6">
      <w:pPr>
        <w:contextualSpacing/>
        <w:jc w:val="both"/>
        <w:rPr>
          <w:rFonts w:cs="Times New Roman"/>
          <w:sz w:val="22"/>
          <w:szCs w:val="22"/>
        </w:rPr>
      </w:pPr>
    </w:p>
    <w:p w14:paraId="643D70D3" w14:textId="77777777" w:rsidR="00E529C7" w:rsidRPr="00736727" w:rsidRDefault="00E529C7" w:rsidP="000604B6">
      <w:pPr>
        <w:contextualSpacing/>
        <w:jc w:val="both"/>
        <w:rPr>
          <w:rFonts w:cs="Times New Roman"/>
          <w:b/>
          <w:sz w:val="22"/>
          <w:szCs w:val="22"/>
        </w:rPr>
      </w:pPr>
      <w:r w:rsidRPr="00736727">
        <w:rPr>
          <w:rFonts w:cs="Times New Roman"/>
          <w:b/>
          <w:sz w:val="22"/>
          <w:szCs w:val="22"/>
        </w:rPr>
        <w:t>Key Facilities and Programs</w:t>
      </w:r>
    </w:p>
    <w:p w14:paraId="038378C8" w14:textId="50F2ECE5" w:rsidR="00E06A9F" w:rsidRPr="00736727" w:rsidRDefault="00F975FD" w:rsidP="00E06A9F">
      <w:pPr>
        <w:contextualSpacing/>
        <w:jc w:val="both"/>
        <w:rPr>
          <w:rFonts w:cs="Times New Roman"/>
          <w:sz w:val="22"/>
          <w:szCs w:val="22"/>
        </w:rPr>
      </w:pPr>
      <w:r w:rsidRPr="00736727">
        <w:rPr>
          <w:rFonts w:cs="Times New Roman"/>
          <w:sz w:val="22"/>
          <w:szCs w:val="22"/>
        </w:rPr>
        <w:t xml:space="preserve">Currently, the key facilities for investigating </w:t>
      </w:r>
      <w:r w:rsidR="00E06A9F" w:rsidRPr="00736727">
        <w:rPr>
          <w:rFonts w:cs="Times New Roman"/>
          <w:sz w:val="22"/>
          <w:szCs w:val="22"/>
        </w:rPr>
        <w:t>Phobos and Deimos are spacecraft orbiting Mars that occasionally observe the Martian moons, as opportunities arise</w:t>
      </w:r>
      <w:r w:rsidR="00E06A9F">
        <w:rPr>
          <w:rFonts w:cs="Times New Roman"/>
          <w:sz w:val="22"/>
          <w:szCs w:val="22"/>
        </w:rPr>
        <w:t xml:space="preserve">, although close-range observations of Deimos are rare. </w:t>
      </w:r>
      <w:r w:rsidR="00E06A9F" w:rsidRPr="00736727">
        <w:rPr>
          <w:rFonts w:cs="Times New Roman"/>
          <w:sz w:val="22"/>
          <w:szCs w:val="22"/>
        </w:rPr>
        <w:t xml:space="preserve"> </w:t>
      </w:r>
    </w:p>
    <w:p w14:paraId="34B3938F" w14:textId="77777777" w:rsidR="00E529C7" w:rsidRPr="00736727" w:rsidRDefault="00E529C7" w:rsidP="000604B6">
      <w:pPr>
        <w:contextualSpacing/>
        <w:jc w:val="both"/>
        <w:rPr>
          <w:rFonts w:cs="Times New Roman"/>
          <w:sz w:val="22"/>
          <w:szCs w:val="22"/>
        </w:rPr>
      </w:pPr>
    </w:p>
    <w:p w14:paraId="68309922" w14:textId="64B1A9F2" w:rsidR="00E529C7" w:rsidRPr="00736727" w:rsidRDefault="00E529C7" w:rsidP="000604B6">
      <w:pPr>
        <w:contextualSpacing/>
        <w:rPr>
          <w:rFonts w:cs="Times New Roman"/>
          <w:b/>
          <w:bCs/>
          <w:sz w:val="22"/>
          <w:szCs w:val="22"/>
        </w:rPr>
      </w:pPr>
    </w:p>
    <w:p w14:paraId="182A256C" w14:textId="77777777" w:rsidR="00031565" w:rsidRDefault="00031565">
      <w:pPr>
        <w:rPr>
          <w:rFonts w:cs="Times New Roman"/>
          <w:b/>
          <w:bCs/>
        </w:rPr>
      </w:pPr>
      <w:r>
        <w:rPr>
          <w:rFonts w:cs="Times New Roman"/>
          <w:b/>
          <w:bCs/>
        </w:rPr>
        <w:br w:type="page"/>
      </w:r>
    </w:p>
    <w:p w14:paraId="2B6F926E" w14:textId="0E9C391A" w:rsidR="00E529C7" w:rsidRPr="00453D42" w:rsidRDefault="00B03D91" w:rsidP="00B27A0B">
      <w:pPr>
        <w:contextualSpacing/>
        <w:jc w:val="both"/>
        <w:rPr>
          <w:rFonts w:cs="Times New Roman"/>
          <w:b/>
          <w:bCs/>
          <w:u w:val="single"/>
        </w:rPr>
      </w:pPr>
      <w:r w:rsidRPr="003E72ED">
        <w:rPr>
          <w:rFonts w:cs="Times New Roman"/>
          <w:b/>
          <w:noProof/>
          <w:u w:val="single"/>
          <w:lang w:eastAsia="en-US"/>
        </w:rPr>
        <mc:AlternateContent>
          <mc:Choice Requires="wps">
            <w:drawing>
              <wp:anchor distT="0" distB="0" distL="114300" distR="114300" simplePos="0" relativeHeight="251672576" behindDoc="0" locked="0" layoutInCell="1" allowOverlap="1" wp14:anchorId="73188FDD" wp14:editId="699E6EFF">
                <wp:simplePos x="0" y="0"/>
                <wp:positionH relativeFrom="column">
                  <wp:posOffset>3023235</wp:posOffset>
                </wp:positionH>
                <wp:positionV relativeFrom="paragraph">
                  <wp:posOffset>2540</wp:posOffset>
                </wp:positionV>
                <wp:extent cx="2971800" cy="37719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2971800" cy="3771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DA1171" w14:textId="7A7BE7B8" w:rsidR="002E68AD" w:rsidRDefault="002E68AD" w:rsidP="00B03D91">
                            <w:pPr>
                              <w:contextualSpacing/>
                              <w:jc w:val="center"/>
                              <w:rPr>
                                <w:sz w:val="20"/>
                                <w:szCs w:val="20"/>
                              </w:rPr>
                            </w:pPr>
                            <w:r>
                              <w:rPr>
                                <w:rFonts w:eastAsia="Times New Roman" w:cs="Times New Roman"/>
                                <w:noProof/>
                                <w:lang w:eastAsia="en-US"/>
                              </w:rPr>
                              <w:drawing>
                                <wp:inline distT="0" distB="0" distL="0" distR="0" wp14:anchorId="736B3D0D" wp14:editId="50333ED6">
                                  <wp:extent cx="2324523" cy="3368626"/>
                                  <wp:effectExtent l="0" t="0" r="12700" b="10160"/>
                                  <wp:docPr id="7" name="Picture 1" descr="hoebe cass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ebe cassin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5896" cy="3370615"/>
                                          </a:xfrm>
                                          <a:prstGeom prst="rect">
                                            <a:avLst/>
                                          </a:prstGeom>
                                          <a:noFill/>
                                          <a:ln>
                                            <a:noFill/>
                                          </a:ln>
                                        </pic:spPr>
                                      </pic:pic>
                                    </a:graphicData>
                                  </a:graphic>
                                </wp:inline>
                              </w:drawing>
                            </w:r>
                          </w:p>
                          <w:p w14:paraId="6DDC0972" w14:textId="09865266" w:rsidR="002E68AD" w:rsidRPr="003E72ED" w:rsidRDefault="002E68AD" w:rsidP="00B03D91">
                            <w:pPr>
                              <w:contextualSpacing/>
                              <w:jc w:val="center"/>
                              <w:rPr>
                                <w:i/>
                                <w:sz w:val="18"/>
                                <w:szCs w:val="18"/>
                              </w:rPr>
                            </w:pPr>
                            <w:r>
                              <w:rPr>
                                <w:i/>
                                <w:sz w:val="18"/>
                                <w:szCs w:val="18"/>
                              </w:rPr>
                              <w:t>Phoebe, NASA Cassini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30" type="#_x0000_t202" style="position:absolute;left:0;text-align:left;margin-left:238.05pt;margin-top:.2pt;width:234pt;height:297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SUh9ACAAAWBgAADgAAAGRycy9lMm9Eb2MueG1srFRLb9swDL4P2H8QdE9tZ27T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" filled="f" stroked="f">
                <v:textbox>
                  <w:txbxContent>
                    <w:p w14:paraId="69DA1171" w14:textId="7A7BE7B8" w:rsidR="00627A48" w:rsidRDefault="00627A48" w:rsidP="00B03D91">
                      <w:pPr>
                        <w:contextualSpacing/>
                        <w:jc w:val="center"/>
                        <w:rPr>
                          <w:sz w:val="20"/>
                          <w:szCs w:val="20"/>
                        </w:rPr>
                      </w:pPr>
                      <w:r>
                        <w:rPr>
                          <w:rFonts w:eastAsia="Times New Roman" w:cs="Times New Roman"/>
                          <w:noProof/>
                          <w:lang w:eastAsia="en-US"/>
                        </w:rPr>
                        <w:drawing>
                          <wp:inline distT="0" distB="0" distL="0" distR="0" wp14:anchorId="736B3D0D" wp14:editId="50333ED6">
                            <wp:extent cx="2324523" cy="3368626"/>
                            <wp:effectExtent l="0" t="0" r="12700" b="10160"/>
                            <wp:docPr id="7" name="Picture 1" descr="hoebe cass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ebe cassini.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25896" cy="3370615"/>
                                    </a:xfrm>
                                    <a:prstGeom prst="rect">
                                      <a:avLst/>
                                    </a:prstGeom>
                                    <a:noFill/>
                                    <a:ln>
                                      <a:noFill/>
                                    </a:ln>
                                  </pic:spPr>
                                </pic:pic>
                              </a:graphicData>
                            </a:graphic>
                          </wp:inline>
                        </w:drawing>
                      </w:r>
                    </w:p>
                    <w:p w14:paraId="6DDC0972" w14:textId="09865266" w:rsidR="00627A48" w:rsidRPr="003E72ED" w:rsidRDefault="00627A48" w:rsidP="00B03D91">
                      <w:pPr>
                        <w:contextualSpacing/>
                        <w:jc w:val="center"/>
                        <w:rPr>
                          <w:i/>
                          <w:sz w:val="18"/>
                          <w:szCs w:val="18"/>
                        </w:rPr>
                      </w:pPr>
                      <w:r>
                        <w:rPr>
                          <w:i/>
                          <w:sz w:val="18"/>
                          <w:szCs w:val="18"/>
                        </w:rPr>
                        <w:t>Phoebe, NASA Cassini</w:t>
                      </w:r>
                    </w:p>
                  </w:txbxContent>
                </v:textbox>
                <w10:wrap type="square"/>
              </v:shape>
            </w:pict>
          </mc:Fallback>
        </mc:AlternateContent>
      </w:r>
      <w:r w:rsidR="00E529C7" w:rsidRPr="00453D42">
        <w:rPr>
          <w:rFonts w:cs="Times New Roman"/>
          <w:b/>
          <w:bCs/>
          <w:u w:val="single"/>
        </w:rPr>
        <w:t xml:space="preserve">Goal 1 Supplement E: </w:t>
      </w:r>
      <w:r w:rsidR="007876A4">
        <w:rPr>
          <w:rFonts w:cs="Times New Roman"/>
          <w:b/>
          <w:bCs/>
          <w:u w:val="single"/>
        </w:rPr>
        <w:t>Giant Planet Trojans and Irregular Satellites</w:t>
      </w:r>
    </w:p>
    <w:p w14:paraId="72516112" w14:textId="77777777" w:rsidR="00E529C7" w:rsidRPr="004A025C" w:rsidRDefault="00E529C7" w:rsidP="000604B6">
      <w:pPr>
        <w:contextualSpacing/>
        <w:jc w:val="both"/>
        <w:rPr>
          <w:rFonts w:cs="Times New Roman"/>
          <w:b/>
          <w:bCs/>
        </w:rPr>
      </w:pPr>
    </w:p>
    <w:p w14:paraId="618EE8BA" w14:textId="49D25F6E" w:rsidR="004F12F1" w:rsidRPr="00453D42" w:rsidRDefault="004F12F1" w:rsidP="004F12F1">
      <w:pPr>
        <w:contextualSpacing/>
        <w:jc w:val="both"/>
        <w:rPr>
          <w:rFonts w:cs="Times New Roman"/>
          <w:b/>
          <w:bCs/>
          <w:sz w:val="22"/>
          <w:szCs w:val="22"/>
        </w:rPr>
      </w:pPr>
      <w:r w:rsidRPr="00453D42">
        <w:rPr>
          <w:rFonts w:cs="Times New Roman"/>
          <w:b/>
          <w:bCs/>
          <w:sz w:val="22"/>
          <w:szCs w:val="22"/>
        </w:rPr>
        <w:t>Major Science Questions</w:t>
      </w:r>
    </w:p>
    <w:p w14:paraId="0705D658" w14:textId="6D0308B6" w:rsidR="000A0E10" w:rsidRPr="00453D42" w:rsidRDefault="000A0E10" w:rsidP="000A0E10">
      <w:pPr>
        <w:pStyle w:val="ListParagraph"/>
        <w:numPr>
          <w:ilvl w:val="0"/>
          <w:numId w:val="7"/>
        </w:numPr>
        <w:spacing w:after="0"/>
        <w:ind w:left="360"/>
        <w:jc w:val="both"/>
        <w:rPr>
          <w:rFonts w:cs="Times New Roman"/>
          <w:sz w:val="22"/>
          <w:szCs w:val="22"/>
        </w:rPr>
      </w:pPr>
      <w:r>
        <w:rPr>
          <w:rFonts w:cs="Times New Roman"/>
          <w:sz w:val="22"/>
          <w:szCs w:val="22"/>
        </w:rPr>
        <w:t>Did the Jupiter Tr</w:t>
      </w:r>
      <w:r w:rsidRPr="00453D42">
        <w:rPr>
          <w:rFonts w:cs="Times New Roman"/>
          <w:sz w:val="22"/>
          <w:szCs w:val="22"/>
        </w:rPr>
        <w:t>ojan asteroids originate near Jupiter</w:t>
      </w:r>
      <w:r>
        <w:rPr>
          <w:rFonts w:cs="Times New Roman"/>
          <w:sz w:val="22"/>
          <w:szCs w:val="22"/>
        </w:rPr>
        <w:t>’s orbit or farther out in the Solar S</w:t>
      </w:r>
      <w:r w:rsidRPr="00453D42">
        <w:rPr>
          <w:rFonts w:cs="Times New Roman"/>
          <w:sz w:val="22"/>
          <w:szCs w:val="22"/>
        </w:rPr>
        <w:t>yste</w:t>
      </w:r>
      <w:r>
        <w:rPr>
          <w:rFonts w:cs="Times New Roman"/>
          <w:sz w:val="22"/>
          <w:szCs w:val="22"/>
        </w:rPr>
        <w:t>m? What can the T</w:t>
      </w:r>
      <w:r w:rsidRPr="00453D42">
        <w:rPr>
          <w:rFonts w:cs="Times New Roman"/>
          <w:sz w:val="22"/>
          <w:szCs w:val="22"/>
        </w:rPr>
        <w:t xml:space="preserve">rojan asteroids tell us about the era of planetary migration and </w:t>
      </w:r>
      <w:r w:rsidR="00CA5DEB" w:rsidRPr="00453D42">
        <w:rPr>
          <w:rFonts w:cs="Times New Roman"/>
          <w:sz w:val="22"/>
          <w:szCs w:val="22"/>
        </w:rPr>
        <w:t>large-scale</w:t>
      </w:r>
      <w:r>
        <w:rPr>
          <w:rFonts w:cs="Times New Roman"/>
          <w:sz w:val="22"/>
          <w:szCs w:val="22"/>
        </w:rPr>
        <w:t xml:space="preserve"> material transport in the Solar S</w:t>
      </w:r>
      <w:r w:rsidRPr="00453D42">
        <w:rPr>
          <w:rFonts w:cs="Times New Roman"/>
          <w:sz w:val="22"/>
          <w:szCs w:val="22"/>
        </w:rPr>
        <w:t xml:space="preserve">ystem? </w:t>
      </w:r>
    </w:p>
    <w:p w14:paraId="05FCA246" w14:textId="77777777" w:rsidR="000A0E10" w:rsidRPr="00453D42" w:rsidRDefault="000A0E10" w:rsidP="000A0E10">
      <w:pPr>
        <w:pStyle w:val="ListParagraph"/>
        <w:numPr>
          <w:ilvl w:val="0"/>
          <w:numId w:val="7"/>
        </w:numPr>
        <w:spacing w:after="0"/>
        <w:ind w:left="360"/>
        <w:jc w:val="both"/>
        <w:rPr>
          <w:rFonts w:cs="Times New Roman"/>
          <w:sz w:val="22"/>
          <w:szCs w:val="22"/>
        </w:rPr>
      </w:pPr>
      <w:r w:rsidRPr="00453D42">
        <w:rPr>
          <w:rFonts w:cs="Times New Roman"/>
          <w:sz w:val="22"/>
          <w:szCs w:val="22"/>
        </w:rPr>
        <w:t xml:space="preserve">Does the diversity present in the spectral </w:t>
      </w:r>
      <w:r>
        <w:rPr>
          <w:rFonts w:cs="Times New Roman"/>
          <w:sz w:val="22"/>
          <w:szCs w:val="22"/>
        </w:rPr>
        <w:t xml:space="preserve">properties </w:t>
      </w:r>
      <w:r w:rsidRPr="00453D42">
        <w:rPr>
          <w:rFonts w:cs="Times New Roman"/>
          <w:sz w:val="22"/>
          <w:szCs w:val="22"/>
        </w:rPr>
        <w:t>of Trojans result from different compos</w:t>
      </w:r>
      <w:r>
        <w:rPr>
          <w:rFonts w:cs="Times New Roman"/>
          <w:sz w:val="22"/>
          <w:szCs w:val="22"/>
        </w:rPr>
        <w:t xml:space="preserve">itions or different maturities? </w:t>
      </w:r>
      <w:r w:rsidRPr="00453D42">
        <w:rPr>
          <w:rFonts w:cs="Times New Roman"/>
          <w:sz w:val="22"/>
          <w:szCs w:val="22"/>
        </w:rPr>
        <w:t>If the former, do the different compositions reflect different formation locations?</w:t>
      </w:r>
    </w:p>
    <w:p w14:paraId="47EA02AA" w14:textId="77777777" w:rsidR="000A0E10" w:rsidRPr="00453D42" w:rsidRDefault="000A0E10" w:rsidP="000A0E10">
      <w:pPr>
        <w:pStyle w:val="ListParagraph"/>
        <w:numPr>
          <w:ilvl w:val="0"/>
          <w:numId w:val="7"/>
        </w:numPr>
        <w:spacing w:after="0"/>
        <w:ind w:left="360"/>
        <w:jc w:val="both"/>
        <w:rPr>
          <w:rFonts w:cs="Times New Roman"/>
          <w:sz w:val="22"/>
          <w:szCs w:val="22"/>
        </w:rPr>
      </w:pPr>
      <w:r w:rsidRPr="00453D42">
        <w:rPr>
          <w:rFonts w:cs="Times New Roman"/>
          <w:sz w:val="22"/>
          <w:szCs w:val="22"/>
        </w:rPr>
        <w:t xml:space="preserve">What is the composition of the Trojan asteroids in terms of ice and organic materials? </w:t>
      </w:r>
    </w:p>
    <w:p w14:paraId="7775062D" w14:textId="77777777" w:rsidR="000A0E10" w:rsidRPr="00453D42" w:rsidRDefault="000A0E10" w:rsidP="000A0E10">
      <w:pPr>
        <w:pStyle w:val="ListParagraph"/>
        <w:numPr>
          <w:ilvl w:val="0"/>
          <w:numId w:val="7"/>
        </w:numPr>
        <w:spacing w:after="0"/>
        <w:ind w:left="360"/>
        <w:jc w:val="both"/>
        <w:rPr>
          <w:rFonts w:cs="Times New Roman"/>
          <w:sz w:val="22"/>
          <w:szCs w:val="22"/>
        </w:rPr>
      </w:pPr>
      <w:r w:rsidRPr="00453D42">
        <w:rPr>
          <w:rFonts w:cs="Times New Roman"/>
          <w:sz w:val="22"/>
          <w:szCs w:val="22"/>
        </w:rPr>
        <w:t xml:space="preserve">How do Trojan asteroids compare to similar-sized objects in the </w:t>
      </w:r>
      <w:r>
        <w:rPr>
          <w:rFonts w:cs="Times New Roman"/>
          <w:sz w:val="22"/>
          <w:szCs w:val="22"/>
        </w:rPr>
        <w:t xml:space="preserve">asteroid </w:t>
      </w:r>
      <w:r w:rsidRPr="00453D42">
        <w:rPr>
          <w:rFonts w:cs="Times New Roman"/>
          <w:sz w:val="22"/>
          <w:szCs w:val="22"/>
        </w:rPr>
        <w:t>main belt, Kuiper belt, and planetary satellite populations?</w:t>
      </w:r>
    </w:p>
    <w:p w14:paraId="5F7AE50E" w14:textId="77777777" w:rsidR="000A0E10" w:rsidRPr="00453D42" w:rsidRDefault="000A0E10" w:rsidP="000A0E10">
      <w:pPr>
        <w:pStyle w:val="ListParagraph"/>
        <w:numPr>
          <w:ilvl w:val="0"/>
          <w:numId w:val="7"/>
        </w:numPr>
        <w:spacing w:after="0"/>
        <w:ind w:left="360"/>
        <w:jc w:val="both"/>
        <w:rPr>
          <w:rFonts w:cs="Times New Roman"/>
          <w:sz w:val="22"/>
          <w:szCs w:val="22"/>
        </w:rPr>
      </w:pPr>
      <w:r w:rsidRPr="00453D42">
        <w:rPr>
          <w:rFonts w:cs="Times New Roman"/>
          <w:sz w:val="22"/>
          <w:szCs w:val="22"/>
        </w:rPr>
        <w:t>Were all the irregular satellites of the giant planets captured from the same small body population? Were they all captured at roughly the same time? How important are the irregular satellites in terms of spreading material through the regular satellite populations of the giant planets?</w:t>
      </w:r>
    </w:p>
    <w:p w14:paraId="6EA775EB" w14:textId="77777777" w:rsidR="00E529C7" w:rsidRPr="00453D42" w:rsidRDefault="00E529C7" w:rsidP="000604B6">
      <w:pPr>
        <w:contextualSpacing/>
        <w:jc w:val="both"/>
        <w:rPr>
          <w:rFonts w:cs="Times New Roman"/>
          <w:b/>
          <w:bCs/>
          <w:sz w:val="22"/>
          <w:szCs w:val="22"/>
        </w:rPr>
      </w:pPr>
    </w:p>
    <w:p w14:paraId="2963B760" w14:textId="77777777" w:rsidR="00E529C7" w:rsidRPr="00453D42" w:rsidRDefault="00E529C7" w:rsidP="000604B6">
      <w:pPr>
        <w:contextualSpacing/>
        <w:rPr>
          <w:rFonts w:cs="Times New Roman"/>
          <w:sz w:val="22"/>
          <w:szCs w:val="22"/>
        </w:rPr>
      </w:pPr>
      <w:r w:rsidRPr="00453D42">
        <w:rPr>
          <w:rFonts w:cs="Times New Roman"/>
          <w:b/>
          <w:sz w:val="22"/>
          <w:szCs w:val="22"/>
        </w:rPr>
        <w:t>Planetary Mission Priorities</w:t>
      </w:r>
    </w:p>
    <w:p w14:paraId="38B0E363" w14:textId="58819995" w:rsidR="000A0E10" w:rsidRPr="00C24481" w:rsidRDefault="000A0E10" w:rsidP="000A0E10">
      <w:pPr>
        <w:contextualSpacing/>
        <w:jc w:val="both"/>
        <w:rPr>
          <w:rFonts w:cs="Times New Roman"/>
          <w:bCs/>
          <w:sz w:val="22"/>
          <w:szCs w:val="22"/>
        </w:rPr>
      </w:pPr>
      <w:r w:rsidRPr="00453D42">
        <w:rPr>
          <w:rFonts w:cs="Times New Roman"/>
          <w:bCs/>
          <w:sz w:val="22"/>
          <w:szCs w:val="22"/>
        </w:rPr>
        <w:t>There is relatively limited spacecraft data available for the irregular satellites of the outer planets, with a flyby of Phoebe by Cassini providing by far the most comprehensive coverage.</w:t>
      </w:r>
      <w:r>
        <w:rPr>
          <w:rFonts w:cs="Times New Roman"/>
          <w:bCs/>
          <w:sz w:val="22"/>
          <w:szCs w:val="22"/>
        </w:rPr>
        <w:t xml:space="preserve"> </w:t>
      </w:r>
      <w:r w:rsidR="00CA5DEB">
        <w:rPr>
          <w:rFonts w:cs="Times New Roman"/>
          <w:bCs/>
          <w:sz w:val="22"/>
          <w:szCs w:val="22"/>
        </w:rPr>
        <w:t>The numerous other outer-planet-</w:t>
      </w:r>
      <w:r>
        <w:rPr>
          <w:rFonts w:cs="Times New Roman"/>
          <w:bCs/>
          <w:sz w:val="22"/>
          <w:szCs w:val="22"/>
        </w:rPr>
        <w:t xml:space="preserve">region </w:t>
      </w:r>
      <w:r w:rsidR="00394BC8">
        <w:rPr>
          <w:rFonts w:cs="Times New Roman"/>
          <w:bCs/>
          <w:sz w:val="22"/>
          <w:szCs w:val="22"/>
        </w:rPr>
        <w:t>small bodies</w:t>
      </w:r>
      <w:r>
        <w:rPr>
          <w:rFonts w:cs="Times New Roman"/>
          <w:bCs/>
          <w:sz w:val="22"/>
          <w:szCs w:val="22"/>
        </w:rPr>
        <w:t xml:space="preserve"> are unexplored by spacecraft, and thus any mission to collect data on these objects would provide significant advances in our scientific knowledge of these small bodies. </w:t>
      </w:r>
      <w:r w:rsidRPr="00453D42">
        <w:rPr>
          <w:rFonts w:cs="Times New Roman"/>
          <w:bCs/>
          <w:sz w:val="22"/>
          <w:szCs w:val="22"/>
        </w:rPr>
        <w:t xml:space="preserve">The Planetary Science Decadal Survey recommended a Trojan Tour and Rendezvous as </w:t>
      </w:r>
      <w:r>
        <w:rPr>
          <w:rFonts w:cs="Times New Roman"/>
          <w:bCs/>
          <w:sz w:val="22"/>
          <w:szCs w:val="22"/>
        </w:rPr>
        <w:t>a potential New Frontiers-level mission</w:t>
      </w:r>
      <w:r w:rsidRPr="00453D42">
        <w:rPr>
          <w:rFonts w:cs="Times New Roman"/>
          <w:bCs/>
          <w:sz w:val="22"/>
          <w:szCs w:val="22"/>
        </w:rPr>
        <w:t xml:space="preserve">, and </w:t>
      </w:r>
      <w:r>
        <w:rPr>
          <w:rFonts w:cs="Times New Roman"/>
          <w:bCs/>
          <w:sz w:val="22"/>
          <w:szCs w:val="22"/>
        </w:rPr>
        <w:t>such a mission is a high priority to address key science questions</w:t>
      </w:r>
      <w:r w:rsidRPr="00453D42">
        <w:rPr>
          <w:rFonts w:cs="Times New Roman"/>
          <w:bCs/>
          <w:sz w:val="22"/>
          <w:szCs w:val="22"/>
        </w:rPr>
        <w:t xml:space="preserve">. The planned Europa Flagship mission could </w:t>
      </w:r>
      <w:r>
        <w:rPr>
          <w:rFonts w:cs="Times New Roman"/>
          <w:bCs/>
          <w:sz w:val="22"/>
          <w:szCs w:val="22"/>
        </w:rPr>
        <w:t>potentially</w:t>
      </w:r>
      <w:r w:rsidRPr="00453D42">
        <w:rPr>
          <w:rFonts w:cs="Times New Roman"/>
          <w:bCs/>
          <w:sz w:val="22"/>
          <w:szCs w:val="22"/>
        </w:rPr>
        <w:t xml:space="preserve"> provide coverage of Jovian irregular satellites, whether those inner to Io or outward of Callisto</w:t>
      </w:r>
      <w:r>
        <w:rPr>
          <w:rFonts w:cs="Times New Roman"/>
          <w:bCs/>
          <w:sz w:val="22"/>
          <w:szCs w:val="22"/>
        </w:rPr>
        <w:t xml:space="preserve">, and there is high science value to explore such options </w:t>
      </w:r>
      <w:r w:rsidRPr="00C24481">
        <w:rPr>
          <w:rFonts w:cs="Times New Roman"/>
          <w:bCs/>
          <w:sz w:val="22"/>
          <w:szCs w:val="22"/>
        </w:rPr>
        <w:t xml:space="preserve">during the development of this mission. </w:t>
      </w:r>
    </w:p>
    <w:p w14:paraId="4640792F" w14:textId="77777777" w:rsidR="004F12F1" w:rsidRPr="00C24481" w:rsidRDefault="004F12F1" w:rsidP="000604B6">
      <w:pPr>
        <w:contextualSpacing/>
        <w:jc w:val="both"/>
        <w:rPr>
          <w:rFonts w:cs="Times New Roman"/>
          <w:b/>
          <w:bCs/>
          <w:sz w:val="22"/>
          <w:szCs w:val="22"/>
        </w:rPr>
      </w:pPr>
    </w:p>
    <w:p w14:paraId="4BFD1544" w14:textId="77777777" w:rsidR="00E529C7" w:rsidRPr="00C24481" w:rsidRDefault="00E529C7" w:rsidP="000604B6">
      <w:pPr>
        <w:contextualSpacing/>
        <w:jc w:val="both"/>
        <w:rPr>
          <w:rFonts w:cs="Times New Roman"/>
          <w:b/>
          <w:sz w:val="22"/>
          <w:szCs w:val="22"/>
        </w:rPr>
      </w:pPr>
      <w:r w:rsidRPr="00C24481">
        <w:rPr>
          <w:rFonts w:cs="Times New Roman"/>
          <w:b/>
          <w:sz w:val="22"/>
          <w:szCs w:val="22"/>
        </w:rPr>
        <w:t>Research and Analysis Contributions</w:t>
      </w:r>
    </w:p>
    <w:p w14:paraId="0574581E" w14:textId="74D03037" w:rsidR="000A0E10" w:rsidRPr="00C24481" w:rsidRDefault="000A0E10" w:rsidP="000A0E10">
      <w:pPr>
        <w:contextualSpacing/>
        <w:jc w:val="both"/>
        <w:rPr>
          <w:rFonts w:cs="Times New Roman"/>
          <w:bCs/>
          <w:sz w:val="22"/>
          <w:szCs w:val="22"/>
        </w:rPr>
      </w:pPr>
      <w:r>
        <w:rPr>
          <w:rFonts w:cs="Times New Roman"/>
          <w:bCs/>
          <w:sz w:val="22"/>
          <w:szCs w:val="22"/>
        </w:rPr>
        <w:t>O</w:t>
      </w:r>
      <w:r w:rsidRPr="00C24481">
        <w:rPr>
          <w:rFonts w:cs="Times New Roman"/>
          <w:bCs/>
          <w:sz w:val="22"/>
          <w:szCs w:val="22"/>
        </w:rPr>
        <w:t xml:space="preserve">bservational </w:t>
      </w:r>
      <w:r>
        <w:rPr>
          <w:rFonts w:cs="Times New Roman"/>
          <w:bCs/>
          <w:sz w:val="22"/>
          <w:szCs w:val="22"/>
        </w:rPr>
        <w:t xml:space="preserve">research </w:t>
      </w:r>
      <w:r w:rsidRPr="00C24481">
        <w:rPr>
          <w:rFonts w:cs="Times New Roman"/>
          <w:bCs/>
          <w:sz w:val="22"/>
          <w:szCs w:val="22"/>
        </w:rPr>
        <w:t>programs, both those that center on detailed study of individual objects and those centering on population studi</w:t>
      </w:r>
      <w:r>
        <w:rPr>
          <w:rFonts w:cs="Times New Roman"/>
          <w:bCs/>
          <w:sz w:val="22"/>
          <w:szCs w:val="22"/>
        </w:rPr>
        <w:t>es, can provide key insight into the nature of outer planet region planetesimals. Dynamical studies of early Solar S</w:t>
      </w:r>
      <w:r w:rsidRPr="00C24481">
        <w:rPr>
          <w:rFonts w:cs="Times New Roman"/>
          <w:bCs/>
          <w:sz w:val="22"/>
          <w:szCs w:val="22"/>
        </w:rPr>
        <w:t xml:space="preserve">ystem history, and constraining the conditions for </w:t>
      </w:r>
      <w:r>
        <w:rPr>
          <w:rFonts w:cs="Times New Roman"/>
          <w:bCs/>
          <w:sz w:val="22"/>
          <w:szCs w:val="22"/>
        </w:rPr>
        <w:t xml:space="preserve">any model </w:t>
      </w:r>
      <w:r w:rsidRPr="00C24481">
        <w:rPr>
          <w:rFonts w:cs="Times New Roman"/>
          <w:bCs/>
          <w:sz w:val="22"/>
          <w:szCs w:val="22"/>
        </w:rPr>
        <w:t>scenario</w:t>
      </w:r>
      <w:r>
        <w:rPr>
          <w:rFonts w:cs="Times New Roman"/>
          <w:bCs/>
          <w:sz w:val="22"/>
          <w:szCs w:val="22"/>
        </w:rPr>
        <w:t>,</w:t>
      </w:r>
      <w:r w:rsidRPr="00C24481">
        <w:rPr>
          <w:rFonts w:cs="Times New Roman"/>
          <w:bCs/>
          <w:sz w:val="22"/>
          <w:szCs w:val="22"/>
        </w:rPr>
        <w:t xml:space="preserve"> are important for understanding the history of Trojans and irregular satellites and how long they have spent in their current orbits. </w:t>
      </w:r>
      <w:r>
        <w:rPr>
          <w:rFonts w:cs="Times New Roman"/>
          <w:bCs/>
          <w:sz w:val="22"/>
          <w:szCs w:val="22"/>
        </w:rPr>
        <w:t xml:space="preserve">Modeling of the processes affecting these objects can provide key data to interpret the observational data and </w:t>
      </w:r>
      <w:r w:rsidRPr="00C24481">
        <w:rPr>
          <w:rFonts w:cs="Times New Roman"/>
          <w:bCs/>
          <w:sz w:val="22"/>
          <w:szCs w:val="22"/>
        </w:rPr>
        <w:t xml:space="preserve">constrain evolutionary models.  </w:t>
      </w:r>
    </w:p>
    <w:p w14:paraId="5402717D" w14:textId="77777777" w:rsidR="00AA4503" w:rsidRPr="00C24481" w:rsidRDefault="00AA4503" w:rsidP="000604B6">
      <w:pPr>
        <w:contextualSpacing/>
        <w:jc w:val="both"/>
        <w:rPr>
          <w:rFonts w:cs="Times New Roman"/>
          <w:b/>
          <w:bCs/>
          <w:sz w:val="22"/>
          <w:szCs w:val="22"/>
        </w:rPr>
      </w:pPr>
    </w:p>
    <w:p w14:paraId="0DED45BF" w14:textId="77777777" w:rsidR="00E529C7" w:rsidRPr="00C24481" w:rsidRDefault="00E529C7" w:rsidP="000604B6">
      <w:pPr>
        <w:contextualSpacing/>
        <w:jc w:val="both"/>
        <w:rPr>
          <w:rFonts w:cs="Times New Roman"/>
          <w:b/>
          <w:sz w:val="22"/>
          <w:szCs w:val="22"/>
        </w:rPr>
      </w:pPr>
      <w:r w:rsidRPr="00C24481">
        <w:rPr>
          <w:rFonts w:cs="Times New Roman"/>
          <w:b/>
          <w:sz w:val="22"/>
          <w:szCs w:val="22"/>
        </w:rPr>
        <w:t>Key Facilities and Programs</w:t>
      </w:r>
    </w:p>
    <w:p w14:paraId="5492E57A" w14:textId="4F8CA4CB" w:rsidR="000A0E10" w:rsidRPr="00C24481" w:rsidRDefault="000A0E10" w:rsidP="000A0E10">
      <w:pPr>
        <w:contextualSpacing/>
        <w:jc w:val="both"/>
        <w:rPr>
          <w:rFonts w:cs="Times New Roman"/>
          <w:bCs/>
          <w:i/>
          <w:sz w:val="22"/>
          <w:szCs w:val="22"/>
        </w:rPr>
      </w:pPr>
      <w:r>
        <w:rPr>
          <w:rFonts w:cs="Times New Roman"/>
          <w:bCs/>
          <w:sz w:val="22"/>
          <w:szCs w:val="22"/>
        </w:rPr>
        <w:t>A</w:t>
      </w:r>
      <w:r w:rsidRPr="00C24481">
        <w:rPr>
          <w:rFonts w:cs="Times New Roman"/>
          <w:bCs/>
          <w:sz w:val="22"/>
          <w:szCs w:val="22"/>
        </w:rPr>
        <w:t xml:space="preserve">ccess to large telescopes like Keck, and the continued existence of a cadre of </w:t>
      </w:r>
      <w:r>
        <w:rPr>
          <w:rFonts w:cs="Times New Roman"/>
          <w:bCs/>
          <w:sz w:val="22"/>
          <w:szCs w:val="22"/>
        </w:rPr>
        <w:t>both large and small</w:t>
      </w:r>
      <w:r w:rsidRPr="00C24481">
        <w:rPr>
          <w:rFonts w:cs="Times New Roman"/>
          <w:bCs/>
          <w:sz w:val="22"/>
          <w:szCs w:val="22"/>
        </w:rPr>
        <w:t xml:space="preserve"> telescopes</w:t>
      </w:r>
      <w:r>
        <w:rPr>
          <w:rFonts w:cs="Times New Roman"/>
          <w:bCs/>
          <w:sz w:val="22"/>
          <w:szCs w:val="22"/>
        </w:rPr>
        <w:t>,</w:t>
      </w:r>
      <w:r w:rsidRPr="00C24481">
        <w:rPr>
          <w:rFonts w:cs="Times New Roman"/>
          <w:bCs/>
          <w:sz w:val="22"/>
          <w:szCs w:val="22"/>
        </w:rPr>
        <w:t xml:space="preserve"> </w:t>
      </w:r>
      <w:r>
        <w:rPr>
          <w:rFonts w:cs="Times New Roman"/>
          <w:bCs/>
          <w:sz w:val="22"/>
          <w:szCs w:val="22"/>
        </w:rPr>
        <w:t>is</w:t>
      </w:r>
      <w:r w:rsidRPr="00C24481">
        <w:rPr>
          <w:rFonts w:cs="Times New Roman"/>
          <w:bCs/>
          <w:sz w:val="22"/>
          <w:szCs w:val="22"/>
        </w:rPr>
        <w:t xml:space="preserve"> </w:t>
      </w:r>
      <w:r>
        <w:rPr>
          <w:rFonts w:cs="Times New Roman"/>
          <w:bCs/>
          <w:sz w:val="22"/>
          <w:szCs w:val="22"/>
        </w:rPr>
        <w:t>crucial to advance our scientific understanding of these objects, g</w:t>
      </w:r>
      <w:r w:rsidRPr="00C24481">
        <w:rPr>
          <w:rFonts w:cs="Times New Roman"/>
          <w:bCs/>
          <w:sz w:val="22"/>
          <w:szCs w:val="22"/>
        </w:rPr>
        <w:t>iven the diversity present in the Trojan and irregular satellite populations</w:t>
      </w:r>
      <w:r>
        <w:rPr>
          <w:rFonts w:cs="Times New Roman"/>
          <w:bCs/>
          <w:sz w:val="22"/>
          <w:szCs w:val="22"/>
        </w:rPr>
        <w:t xml:space="preserve">. Current and future </w:t>
      </w:r>
      <w:r w:rsidRPr="00C24481">
        <w:rPr>
          <w:rFonts w:cs="Times New Roman"/>
          <w:bCs/>
          <w:sz w:val="22"/>
          <w:szCs w:val="22"/>
        </w:rPr>
        <w:t xml:space="preserve">surveys </w:t>
      </w:r>
      <w:r>
        <w:rPr>
          <w:rFonts w:cs="Times New Roman"/>
          <w:bCs/>
          <w:sz w:val="22"/>
          <w:szCs w:val="22"/>
        </w:rPr>
        <w:t>have the potential</w:t>
      </w:r>
      <w:r w:rsidRPr="00C24481">
        <w:rPr>
          <w:rFonts w:cs="Times New Roman"/>
          <w:bCs/>
          <w:sz w:val="22"/>
          <w:szCs w:val="22"/>
        </w:rPr>
        <w:t xml:space="preserve"> to increase the number of known Trojans</w:t>
      </w:r>
      <w:r>
        <w:rPr>
          <w:rFonts w:cs="Times New Roman"/>
          <w:bCs/>
          <w:sz w:val="22"/>
          <w:szCs w:val="22"/>
        </w:rPr>
        <w:t xml:space="preserve"> or provide characterization</w:t>
      </w:r>
      <w:r w:rsidRPr="00C24481">
        <w:rPr>
          <w:rFonts w:cs="Times New Roman"/>
          <w:bCs/>
          <w:sz w:val="22"/>
          <w:szCs w:val="22"/>
        </w:rPr>
        <w:t xml:space="preserve">. JWST </w:t>
      </w:r>
      <w:r>
        <w:rPr>
          <w:rFonts w:cs="Times New Roman"/>
          <w:bCs/>
          <w:sz w:val="22"/>
          <w:szCs w:val="22"/>
        </w:rPr>
        <w:t>has the potential to provide</w:t>
      </w:r>
      <w:r w:rsidRPr="00C24481">
        <w:rPr>
          <w:rFonts w:cs="Times New Roman"/>
          <w:bCs/>
          <w:sz w:val="22"/>
          <w:szCs w:val="22"/>
        </w:rPr>
        <w:t xml:space="preserve"> </w:t>
      </w:r>
      <w:r w:rsidR="00394BC8">
        <w:rPr>
          <w:rFonts w:cs="Times New Roman"/>
          <w:bCs/>
          <w:sz w:val="22"/>
          <w:szCs w:val="22"/>
        </w:rPr>
        <w:t>key new</w:t>
      </w:r>
      <w:r w:rsidRPr="00C24481">
        <w:rPr>
          <w:rFonts w:cs="Times New Roman"/>
          <w:bCs/>
          <w:sz w:val="22"/>
          <w:szCs w:val="22"/>
        </w:rPr>
        <w:t xml:space="preserve"> physical observations o</w:t>
      </w:r>
      <w:r>
        <w:rPr>
          <w:rFonts w:cs="Times New Roman"/>
          <w:bCs/>
          <w:sz w:val="22"/>
          <w:szCs w:val="22"/>
        </w:rPr>
        <w:t>f these bodies.</w:t>
      </w:r>
    </w:p>
    <w:p w14:paraId="62995F71" w14:textId="77777777" w:rsidR="00E529C7" w:rsidRPr="00453D42" w:rsidRDefault="00E529C7" w:rsidP="000604B6">
      <w:pPr>
        <w:contextualSpacing/>
        <w:jc w:val="both"/>
        <w:rPr>
          <w:rFonts w:cs="Times New Roman"/>
          <w:b/>
          <w:bCs/>
          <w:sz w:val="22"/>
          <w:szCs w:val="22"/>
        </w:rPr>
      </w:pPr>
    </w:p>
    <w:p w14:paraId="7CC89A27" w14:textId="77777777" w:rsidR="00AA4503" w:rsidRDefault="00AA4503" w:rsidP="000604B6">
      <w:pPr>
        <w:contextualSpacing/>
        <w:jc w:val="both"/>
        <w:rPr>
          <w:rFonts w:cs="Times New Roman"/>
          <w:b/>
          <w:bCs/>
        </w:rPr>
      </w:pPr>
    </w:p>
    <w:p w14:paraId="7A3E4E36" w14:textId="77777777" w:rsidR="007758D1" w:rsidRPr="00802071" w:rsidRDefault="007758D1" w:rsidP="000604B6">
      <w:pPr>
        <w:contextualSpacing/>
        <w:jc w:val="both"/>
        <w:rPr>
          <w:rFonts w:cs="Times New Roman"/>
          <w:bCs/>
          <w:i/>
        </w:rPr>
      </w:pPr>
    </w:p>
    <w:p w14:paraId="28413204" w14:textId="77777777" w:rsidR="007758D1" w:rsidRPr="00802071" w:rsidRDefault="007758D1" w:rsidP="000604B6">
      <w:pPr>
        <w:contextualSpacing/>
        <w:rPr>
          <w:rFonts w:cs="Times New Roman"/>
          <w:b/>
          <w:bCs/>
          <w:i/>
        </w:rPr>
      </w:pPr>
    </w:p>
    <w:p w14:paraId="01C15AF5" w14:textId="7C6A9B1A" w:rsidR="00E529C7" w:rsidRPr="007E64FA" w:rsidRDefault="00136EFD" w:rsidP="007E64FA">
      <w:pPr>
        <w:contextualSpacing/>
        <w:jc w:val="both"/>
        <w:rPr>
          <w:rFonts w:cs="Times New Roman"/>
          <w:b/>
          <w:bCs/>
          <w:u w:val="single"/>
        </w:rPr>
      </w:pPr>
      <w:r w:rsidRPr="003E72ED">
        <w:rPr>
          <w:rFonts w:cs="Times New Roman"/>
          <w:b/>
          <w:noProof/>
          <w:u w:val="single"/>
          <w:lang w:eastAsia="en-US"/>
        </w:rPr>
        <mc:AlternateContent>
          <mc:Choice Requires="wps">
            <w:drawing>
              <wp:anchor distT="0" distB="0" distL="114300" distR="114300" simplePos="0" relativeHeight="251668480" behindDoc="0" locked="0" layoutInCell="1" allowOverlap="1" wp14:anchorId="0EAB30DC" wp14:editId="0E3A14D7">
                <wp:simplePos x="0" y="0"/>
                <wp:positionH relativeFrom="column">
                  <wp:posOffset>3023235</wp:posOffset>
                </wp:positionH>
                <wp:positionV relativeFrom="paragraph">
                  <wp:posOffset>2540</wp:posOffset>
                </wp:positionV>
                <wp:extent cx="2971800" cy="29718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971800" cy="2971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A30C0E" w14:textId="314F17D9" w:rsidR="002E68AD" w:rsidRDefault="002E68AD" w:rsidP="007E64FA">
                            <w:pPr>
                              <w:contextualSpacing/>
                              <w:jc w:val="center"/>
                              <w:rPr>
                                <w:sz w:val="20"/>
                                <w:szCs w:val="20"/>
                              </w:rPr>
                            </w:pPr>
                            <w:r>
                              <w:rPr>
                                <w:rFonts w:eastAsia="Times New Roman" w:cs="Times New Roman"/>
                                <w:noProof/>
                                <w:lang w:eastAsia="en-US"/>
                              </w:rPr>
                              <w:drawing>
                                <wp:inline distT="0" distB="0" distL="0" distR="0" wp14:anchorId="096CE79D" wp14:editId="44D85B55">
                                  <wp:extent cx="2648585" cy="2553805"/>
                                  <wp:effectExtent l="25400" t="25400" r="18415" b="37465"/>
                                  <wp:docPr id="19" name="Picture 16" descr="http://www.slate.com/content/dam/slate/blogs/bad_astronomy/2015/07/14/pluto_color_beforeclosestapproach.jpg.CROP.original-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late.com/content/dam/slate/blogs/bad_astronomy/2015/07/14/pluto_color_beforeclosestapproach.jpg.CROP.original-origina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49105" cy="2554307"/>
                                          </a:xfrm>
                                          <a:prstGeom prst="rect">
                                            <a:avLst/>
                                          </a:prstGeom>
                                          <a:noFill/>
                                          <a:ln>
                                            <a:solidFill>
                                              <a:srgbClr val="000000"/>
                                            </a:solidFill>
                                          </a:ln>
                                        </pic:spPr>
                                      </pic:pic>
                                    </a:graphicData>
                                  </a:graphic>
                                </wp:inline>
                              </w:drawing>
                            </w:r>
                          </w:p>
                          <w:p w14:paraId="621249AE" w14:textId="47AA3AFB" w:rsidR="002E68AD" w:rsidRPr="003E72ED" w:rsidRDefault="002E68AD" w:rsidP="007E64FA">
                            <w:pPr>
                              <w:contextualSpacing/>
                              <w:jc w:val="center"/>
                              <w:rPr>
                                <w:i/>
                                <w:sz w:val="18"/>
                                <w:szCs w:val="18"/>
                              </w:rPr>
                            </w:pPr>
                            <w:r>
                              <w:rPr>
                                <w:i/>
                                <w:sz w:val="18"/>
                                <w:szCs w:val="18"/>
                              </w:rPr>
                              <w:t>Pluto, NASA New Horizons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1" type="#_x0000_t202" style="position:absolute;left:0;text-align:left;margin-left:238.05pt;margin-top:.2pt;width:234pt;height:23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" filled="f" stroked="f">
                <v:textbox>
                  <w:txbxContent>
                    <w:p w14:paraId="38A30C0E" w14:textId="314F17D9" w:rsidR="00627A48" w:rsidRDefault="00627A48" w:rsidP="007E64FA">
                      <w:pPr>
                        <w:contextualSpacing/>
                        <w:jc w:val="center"/>
                        <w:rPr>
                          <w:sz w:val="20"/>
                          <w:szCs w:val="20"/>
                        </w:rPr>
                      </w:pPr>
                      <w:r>
                        <w:rPr>
                          <w:rFonts w:eastAsia="Times New Roman" w:cs="Times New Roman"/>
                          <w:noProof/>
                          <w:lang w:eastAsia="en-US"/>
                        </w:rPr>
                        <w:drawing>
                          <wp:inline distT="0" distB="0" distL="0" distR="0" wp14:anchorId="096CE79D" wp14:editId="44D85B55">
                            <wp:extent cx="2648585" cy="2553805"/>
                            <wp:effectExtent l="25400" t="25400" r="18415" b="37465"/>
                            <wp:docPr id="19" name="Picture 16" descr="http://www.slate.com/content/dam/slate/blogs/bad_astronomy/2015/07/14/pluto_color_beforeclosestapproach.jpg.CROP.original-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late.com/content/dam/slate/blogs/bad_astronomy/2015/07/14/pluto_color_beforeclosestapproach.jpg.CROP.original-original.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49105" cy="2554307"/>
                                    </a:xfrm>
                                    <a:prstGeom prst="rect">
                                      <a:avLst/>
                                    </a:prstGeom>
                                    <a:noFill/>
                                    <a:ln>
                                      <a:solidFill>
                                        <a:srgbClr val="000000"/>
                                      </a:solidFill>
                                    </a:ln>
                                  </pic:spPr>
                                </pic:pic>
                              </a:graphicData>
                            </a:graphic>
                          </wp:inline>
                        </w:drawing>
                      </w:r>
                    </w:p>
                    <w:p w14:paraId="621249AE" w14:textId="47AA3AFB" w:rsidR="00627A48" w:rsidRPr="003E72ED" w:rsidRDefault="00627A48" w:rsidP="007E64FA">
                      <w:pPr>
                        <w:contextualSpacing/>
                        <w:jc w:val="center"/>
                        <w:rPr>
                          <w:i/>
                          <w:sz w:val="18"/>
                          <w:szCs w:val="18"/>
                        </w:rPr>
                      </w:pPr>
                      <w:r>
                        <w:rPr>
                          <w:i/>
                          <w:sz w:val="18"/>
                          <w:szCs w:val="18"/>
                        </w:rPr>
                        <w:t>Pluto, NASA New Horizons</w:t>
                      </w:r>
                    </w:p>
                  </w:txbxContent>
                </v:textbox>
                <w10:wrap type="square"/>
              </v:shape>
            </w:pict>
          </mc:Fallback>
        </mc:AlternateContent>
      </w:r>
      <w:r w:rsidR="00E529C7" w:rsidRPr="007E64FA">
        <w:rPr>
          <w:rFonts w:cs="Times New Roman"/>
          <w:b/>
          <w:bCs/>
          <w:u w:val="single"/>
        </w:rPr>
        <w:t>Goal 1 Supplement F: Trans-Neptunian Objects</w:t>
      </w:r>
      <w:r w:rsidR="00B27A0B">
        <w:rPr>
          <w:rFonts w:cs="Times New Roman"/>
          <w:b/>
          <w:bCs/>
          <w:u w:val="single"/>
        </w:rPr>
        <w:t xml:space="preserve"> and Centaurs</w:t>
      </w:r>
    </w:p>
    <w:p w14:paraId="71CB1E5A" w14:textId="77777777" w:rsidR="00E529C7" w:rsidRPr="007E64FA" w:rsidRDefault="00E529C7" w:rsidP="000604B6">
      <w:pPr>
        <w:contextualSpacing/>
        <w:jc w:val="both"/>
        <w:rPr>
          <w:rFonts w:cs="Times New Roman"/>
          <w:b/>
          <w:bCs/>
          <w:sz w:val="22"/>
          <w:szCs w:val="22"/>
        </w:rPr>
      </w:pPr>
    </w:p>
    <w:p w14:paraId="50550516" w14:textId="1B8699DC" w:rsidR="004F12F1" w:rsidRPr="007E64FA" w:rsidRDefault="004F12F1" w:rsidP="004F12F1">
      <w:pPr>
        <w:contextualSpacing/>
        <w:jc w:val="both"/>
        <w:rPr>
          <w:rFonts w:cs="Times New Roman"/>
          <w:b/>
          <w:bCs/>
          <w:sz w:val="22"/>
          <w:szCs w:val="22"/>
        </w:rPr>
      </w:pPr>
      <w:r w:rsidRPr="007E64FA">
        <w:rPr>
          <w:rFonts w:cs="Times New Roman"/>
          <w:b/>
          <w:bCs/>
          <w:sz w:val="22"/>
          <w:szCs w:val="22"/>
        </w:rPr>
        <w:t>Major Science Questions</w:t>
      </w:r>
    </w:p>
    <w:p w14:paraId="5692A620" w14:textId="77777777" w:rsidR="003A0A38" w:rsidRPr="00136EFD" w:rsidRDefault="003A0A38" w:rsidP="003A0A38">
      <w:pPr>
        <w:pStyle w:val="ListParagraph"/>
        <w:numPr>
          <w:ilvl w:val="0"/>
          <w:numId w:val="8"/>
        </w:numPr>
        <w:spacing w:after="0"/>
        <w:ind w:left="360"/>
        <w:jc w:val="both"/>
        <w:rPr>
          <w:rFonts w:cs="Times New Roman"/>
          <w:sz w:val="22"/>
          <w:szCs w:val="22"/>
        </w:rPr>
      </w:pPr>
      <w:r w:rsidRPr="00136EFD">
        <w:rPr>
          <w:rFonts w:cs="Times New Roman"/>
          <w:sz w:val="22"/>
          <w:szCs w:val="22"/>
        </w:rPr>
        <w:t>What was the location in the protoplanetary nebula and what were the local conditions when trans-Neptunian objects formed? How did accretion proceed through various size regimes? What were the effects of “snow lines” of water and other volatiles? What was the extent of radial and vertical mixing in the nebula at its furthest reaches? What chemical processes occurred in the various nebular environments?</w:t>
      </w:r>
    </w:p>
    <w:p w14:paraId="52FBFDCE" w14:textId="77777777" w:rsidR="003A0A38" w:rsidRPr="00136EFD" w:rsidRDefault="003A0A38" w:rsidP="003A0A38">
      <w:pPr>
        <w:pStyle w:val="ListParagraph"/>
        <w:numPr>
          <w:ilvl w:val="0"/>
          <w:numId w:val="8"/>
        </w:numPr>
        <w:spacing w:after="0"/>
        <w:ind w:left="360"/>
        <w:jc w:val="both"/>
        <w:rPr>
          <w:rFonts w:cs="Times New Roman"/>
          <w:sz w:val="22"/>
          <w:szCs w:val="22"/>
        </w:rPr>
      </w:pPr>
      <w:r w:rsidRPr="00136EFD">
        <w:rPr>
          <w:rFonts w:cs="Times New Roman"/>
          <w:sz w:val="22"/>
          <w:szCs w:val="22"/>
        </w:rPr>
        <w:t>What range of properties is found in the trans-Neptunian Object population? How do Kuiper belt objects compare to scattered disk objects</w:t>
      </w:r>
      <w:r>
        <w:rPr>
          <w:rFonts w:cs="Times New Roman"/>
          <w:sz w:val="22"/>
          <w:szCs w:val="22"/>
        </w:rPr>
        <w:t xml:space="preserve"> and inner Oort cloud objects</w:t>
      </w:r>
      <w:r w:rsidRPr="00136EFD">
        <w:rPr>
          <w:rFonts w:cs="Times New Roman"/>
          <w:sz w:val="22"/>
          <w:szCs w:val="22"/>
        </w:rPr>
        <w:t>? How do classical Kuiper belt objects compare to Pluto and other resonant KBOs?</w:t>
      </w:r>
    </w:p>
    <w:p w14:paraId="28449C0F" w14:textId="77777777" w:rsidR="003A0A38" w:rsidRPr="00136EFD" w:rsidRDefault="003A0A38" w:rsidP="003A0A38">
      <w:pPr>
        <w:pStyle w:val="ListParagraph"/>
        <w:numPr>
          <w:ilvl w:val="0"/>
          <w:numId w:val="8"/>
        </w:numPr>
        <w:spacing w:after="0"/>
        <w:ind w:left="360"/>
        <w:jc w:val="both"/>
        <w:rPr>
          <w:rFonts w:cs="Times New Roman"/>
          <w:sz w:val="22"/>
          <w:szCs w:val="22"/>
        </w:rPr>
      </w:pPr>
      <w:r w:rsidRPr="00136EFD">
        <w:rPr>
          <w:rFonts w:cs="Times New Roman"/>
          <w:sz w:val="22"/>
          <w:szCs w:val="22"/>
        </w:rPr>
        <w:t>How do trans-Neptunian objects evolve? What processes affect their surfaces, interiors, and atmospheres? How do binary and multiple systems form? What drives internal heating? How do internal volatile transport, compaction, differentiation, and loss of volatiles to space occur?</w:t>
      </w:r>
    </w:p>
    <w:p w14:paraId="6B23A537" w14:textId="77777777" w:rsidR="003A0A38" w:rsidRPr="00136EFD" w:rsidRDefault="003A0A38" w:rsidP="003A0A38">
      <w:pPr>
        <w:pStyle w:val="ListParagraph"/>
        <w:numPr>
          <w:ilvl w:val="0"/>
          <w:numId w:val="8"/>
        </w:numPr>
        <w:spacing w:after="0"/>
        <w:ind w:left="360"/>
        <w:jc w:val="both"/>
        <w:rPr>
          <w:rFonts w:cs="Times New Roman"/>
          <w:sz w:val="22"/>
          <w:szCs w:val="22"/>
        </w:rPr>
      </w:pPr>
      <w:r>
        <w:rPr>
          <w:rFonts w:cs="Times New Roman"/>
          <w:sz w:val="22"/>
          <w:szCs w:val="22"/>
        </w:rPr>
        <w:t>What are</w:t>
      </w:r>
      <w:r w:rsidRPr="00136EFD">
        <w:rPr>
          <w:rFonts w:cs="Times New Roman"/>
          <w:sz w:val="22"/>
          <w:szCs w:val="22"/>
        </w:rPr>
        <w:t xml:space="preserve"> the genetic relationship</w:t>
      </w:r>
      <w:r>
        <w:rPr>
          <w:rFonts w:cs="Times New Roman"/>
          <w:sz w:val="22"/>
          <w:szCs w:val="22"/>
        </w:rPr>
        <w:t>s</w:t>
      </w:r>
      <w:r w:rsidRPr="00136EFD">
        <w:rPr>
          <w:rFonts w:cs="Times New Roman"/>
          <w:sz w:val="22"/>
          <w:szCs w:val="22"/>
        </w:rPr>
        <w:t xml:space="preserve"> between trans-Neptunian objects and other small bodies populations, particularly Trojan asteroids, </w:t>
      </w:r>
      <w:r>
        <w:rPr>
          <w:rFonts w:cs="Times New Roman"/>
          <w:sz w:val="22"/>
          <w:szCs w:val="22"/>
        </w:rPr>
        <w:t xml:space="preserve">irregular satellites, </w:t>
      </w:r>
      <w:r w:rsidRPr="00136EFD">
        <w:rPr>
          <w:rFonts w:cs="Times New Roman"/>
          <w:sz w:val="22"/>
          <w:szCs w:val="22"/>
        </w:rPr>
        <w:t>comets and volatile-rich asteroids? What does the present-day population of Centaurs tell us about their parent population of TNOs?</w:t>
      </w:r>
    </w:p>
    <w:p w14:paraId="78A210C5" w14:textId="77777777" w:rsidR="00E529C7" w:rsidRPr="007E64FA" w:rsidRDefault="00E529C7" w:rsidP="00254D13">
      <w:pPr>
        <w:contextualSpacing/>
        <w:jc w:val="both"/>
        <w:rPr>
          <w:rFonts w:cs="Times New Roman"/>
          <w:b/>
          <w:bCs/>
          <w:sz w:val="22"/>
          <w:szCs w:val="22"/>
        </w:rPr>
      </w:pPr>
    </w:p>
    <w:p w14:paraId="7C6A5DC8" w14:textId="77777777" w:rsidR="00E529C7" w:rsidRPr="007E64FA" w:rsidRDefault="00E529C7" w:rsidP="000604B6">
      <w:pPr>
        <w:contextualSpacing/>
        <w:jc w:val="both"/>
        <w:rPr>
          <w:rFonts w:cs="Times New Roman"/>
          <w:sz w:val="22"/>
          <w:szCs w:val="22"/>
        </w:rPr>
      </w:pPr>
      <w:r w:rsidRPr="007E64FA">
        <w:rPr>
          <w:rFonts w:cs="Times New Roman"/>
          <w:b/>
          <w:bCs/>
          <w:sz w:val="22"/>
          <w:szCs w:val="22"/>
        </w:rPr>
        <w:t>Planetary Mission Priorities</w:t>
      </w:r>
    </w:p>
    <w:p w14:paraId="240F0CEC" w14:textId="77777777" w:rsidR="003A0A38" w:rsidRPr="00136EFD" w:rsidRDefault="003A0A38" w:rsidP="003A0A38">
      <w:pPr>
        <w:contextualSpacing/>
        <w:jc w:val="both"/>
        <w:rPr>
          <w:rFonts w:cs="Times New Roman"/>
          <w:sz w:val="22"/>
          <w:szCs w:val="22"/>
        </w:rPr>
      </w:pPr>
      <w:r w:rsidRPr="007E64FA">
        <w:rPr>
          <w:rFonts w:cs="Times New Roman"/>
          <w:sz w:val="22"/>
          <w:szCs w:val="22"/>
        </w:rPr>
        <w:t>In the 2003 Planetary Decadal Survey, a Kuiper belt-Pluto mission was recommended as the highest priority for a medium-, New-Frontiers-, class mission. Launched in 2006, New Horizons encountered Pluto in 2015 and is on its way for a 2019 flyby of a classical Kuiper belt object, 2014 MU69</w:t>
      </w:r>
      <w:r>
        <w:rPr>
          <w:rFonts w:cs="Times New Roman"/>
          <w:sz w:val="22"/>
          <w:szCs w:val="22"/>
        </w:rPr>
        <w:t xml:space="preserve">. Completion of that flyby </w:t>
      </w:r>
      <w:r w:rsidRPr="007E64FA">
        <w:rPr>
          <w:rFonts w:cs="Times New Roman"/>
          <w:sz w:val="22"/>
          <w:szCs w:val="22"/>
        </w:rPr>
        <w:t xml:space="preserve">is a high priority </w:t>
      </w:r>
      <w:r>
        <w:rPr>
          <w:rFonts w:cs="Times New Roman"/>
          <w:sz w:val="22"/>
          <w:szCs w:val="22"/>
        </w:rPr>
        <w:t>and will</w:t>
      </w:r>
      <w:r w:rsidRPr="007E64FA">
        <w:rPr>
          <w:rFonts w:cs="Times New Roman"/>
          <w:sz w:val="22"/>
          <w:szCs w:val="22"/>
        </w:rPr>
        <w:t xml:space="preserve"> enable </w:t>
      </w:r>
      <w:r>
        <w:rPr>
          <w:rFonts w:cs="Times New Roman"/>
          <w:sz w:val="22"/>
          <w:szCs w:val="22"/>
        </w:rPr>
        <w:t xml:space="preserve">a preliminary understanding of the diversity and evolution </w:t>
      </w:r>
      <w:r w:rsidRPr="007E64FA">
        <w:rPr>
          <w:rFonts w:cs="Times New Roman"/>
          <w:sz w:val="22"/>
          <w:szCs w:val="22"/>
        </w:rPr>
        <w:t>of Kuiper belt objects</w:t>
      </w:r>
      <w:r>
        <w:rPr>
          <w:rFonts w:cs="Times New Roman"/>
          <w:sz w:val="22"/>
          <w:szCs w:val="22"/>
        </w:rPr>
        <w:t xml:space="preserve"> and insights into how outer Solar System planetesimals accreted, insights not provided by the Pluto system given its sustained geological activity</w:t>
      </w:r>
      <w:r w:rsidRPr="007E64FA">
        <w:rPr>
          <w:rFonts w:cs="Times New Roman"/>
          <w:sz w:val="22"/>
          <w:szCs w:val="22"/>
        </w:rPr>
        <w:t xml:space="preserve">. Characterizing the population of trans-Neptunian objects </w:t>
      </w:r>
      <w:r>
        <w:rPr>
          <w:rFonts w:cs="Times New Roman"/>
          <w:sz w:val="22"/>
          <w:szCs w:val="22"/>
        </w:rPr>
        <w:t>and</w:t>
      </w:r>
      <w:r w:rsidRPr="00136EFD">
        <w:rPr>
          <w:rFonts w:cs="Times New Roman"/>
          <w:sz w:val="22"/>
          <w:szCs w:val="22"/>
        </w:rPr>
        <w:t xml:space="preserve"> other small bodies in the outermost Solar System would provide new scientific insights. A future mission to an ice giant </w:t>
      </w:r>
      <w:r>
        <w:rPr>
          <w:rFonts w:cs="Times New Roman"/>
          <w:sz w:val="22"/>
          <w:szCs w:val="22"/>
        </w:rPr>
        <w:t>could</w:t>
      </w:r>
      <w:r w:rsidRPr="00136EFD">
        <w:rPr>
          <w:rFonts w:cs="Times New Roman"/>
          <w:sz w:val="22"/>
          <w:szCs w:val="22"/>
        </w:rPr>
        <w:t xml:space="preserve"> provide </w:t>
      </w:r>
      <w:r>
        <w:rPr>
          <w:rFonts w:cs="Times New Roman"/>
          <w:sz w:val="22"/>
          <w:szCs w:val="22"/>
        </w:rPr>
        <w:t>valuable</w:t>
      </w:r>
      <w:r w:rsidRPr="00136EFD">
        <w:rPr>
          <w:rFonts w:cs="Times New Roman"/>
          <w:sz w:val="22"/>
          <w:szCs w:val="22"/>
        </w:rPr>
        <w:t xml:space="preserve"> insight and points of comparison to TNOs</w:t>
      </w:r>
      <w:r>
        <w:rPr>
          <w:rFonts w:cs="Times New Roman"/>
          <w:sz w:val="22"/>
          <w:szCs w:val="22"/>
        </w:rPr>
        <w:t xml:space="preserve"> by studying its irregular satellites or performing a Centaur flyby en route</w:t>
      </w:r>
      <w:r w:rsidRPr="00136EFD">
        <w:rPr>
          <w:rFonts w:cs="Times New Roman"/>
          <w:sz w:val="22"/>
          <w:szCs w:val="22"/>
        </w:rPr>
        <w:t>.</w:t>
      </w:r>
    </w:p>
    <w:p w14:paraId="28E510FB" w14:textId="77777777" w:rsidR="00E529C7" w:rsidRPr="007E64FA" w:rsidRDefault="00E529C7" w:rsidP="000604B6">
      <w:pPr>
        <w:contextualSpacing/>
        <w:jc w:val="both"/>
        <w:rPr>
          <w:rFonts w:cs="Times New Roman"/>
          <w:b/>
          <w:bCs/>
          <w:sz w:val="22"/>
          <w:szCs w:val="22"/>
        </w:rPr>
      </w:pPr>
    </w:p>
    <w:p w14:paraId="76C92441" w14:textId="387A8A99" w:rsidR="00E529C7" w:rsidRPr="007E64FA" w:rsidRDefault="00E529C7" w:rsidP="000604B6">
      <w:pPr>
        <w:contextualSpacing/>
        <w:jc w:val="both"/>
        <w:rPr>
          <w:rFonts w:cs="Times New Roman"/>
          <w:sz w:val="22"/>
          <w:szCs w:val="22"/>
        </w:rPr>
      </w:pPr>
      <w:r w:rsidRPr="007E64FA">
        <w:rPr>
          <w:rFonts w:cs="Times New Roman"/>
          <w:b/>
          <w:bCs/>
          <w:sz w:val="22"/>
          <w:szCs w:val="22"/>
        </w:rPr>
        <w:t>Research and Analysis Contributions</w:t>
      </w:r>
    </w:p>
    <w:p w14:paraId="02CDE7F8" w14:textId="77777777" w:rsidR="003A0A38" w:rsidRPr="007E64FA" w:rsidRDefault="003A0A38" w:rsidP="003A0A38">
      <w:pPr>
        <w:contextualSpacing/>
        <w:jc w:val="both"/>
        <w:rPr>
          <w:rFonts w:cs="Times New Roman"/>
          <w:sz w:val="22"/>
          <w:szCs w:val="22"/>
        </w:rPr>
      </w:pPr>
      <w:r w:rsidRPr="007E64FA">
        <w:rPr>
          <w:rFonts w:cs="Times New Roman"/>
          <w:sz w:val="22"/>
          <w:szCs w:val="22"/>
        </w:rPr>
        <w:t>Research focused on modeling the observed distribution of outer Solar System small bodies, investigating the mechanical and thermal evolution of planetesimals and the mobility of volatiles, conducting laboratory studies to determine fundamental properties of cryogenic materials, and other topics can provide new insight to understand these bodies. Analysis of data from the New Horizons mission will be critical in shaping our scientific understanding of Kuiper belt objects.</w:t>
      </w:r>
    </w:p>
    <w:p w14:paraId="58D2B8CD" w14:textId="77777777" w:rsidR="00E529C7" w:rsidRPr="007E64FA" w:rsidRDefault="00E529C7" w:rsidP="000604B6">
      <w:pPr>
        <w:contextualSpacing/>
        <w:jc w:val="both"/>
        <w:rPr>
          <w:rFonts w:cs="Times New Roman"/>
          <w:sz w:val="22"/>
          <w:szCs w:val="22"/>
        </w:rPr>
      </w:pPr>
    </w:p>
    <w:p w14:paraId="27088566" w14:textId="77777777" w:rsidR="00E529C7" w:rsidRPr="007E64FA" w:rsidRDefault="00E529C7" w:rsidP="000604B6">
      <w:pPr>
        <w:contextualSpacing/>
        <w:jc w:val="both"/>
        <w:rPr>
          <w:rFonts w:cs="Times New Roman"/>
          <w:sz w:val="22"/>
          <w:szCs w:val="22"/>
        </w:rPr>
      </w:pPr>
      <w:r w:rsidRPr="007E64FA">
        <w:rPr>
          <w:rFonts w:cs="Times New Roman"/>
          <w:b/>
          <w:bCs/>
          <w:sz w:val="22"/>
          <w:szCs w:val="22"/>
        </w:rPr>
        <w:t>Key Facilities and Programs</w:t>
      </w:r>
    </w:p>
    <w:p w14:paraId="70A2B8F9" w14:textId="77777777" w:rsidR="003A0A38" w:rsidRDefault="003A0A38" w:rsidP="003A0A38">
      <w:pPr>
        <w:contextualSpacing/>
        <w:jc w:val="both"/>
        <w:rPr>
          <w:rFonts w:cs="Times New Roman"/>
          <w:sz w:val="22"/>
          <w:szCs w:val="22"/>
        </w:rPr>
      </w:pPr>
      <w:r>
        <w:rPr>
          <w:rFonts w:cs="Times New Roman"/>
          <w:sz w:val="22"/>
          <w:szCs w:val="22"/>
        </w:rPr>
        <w:t>Because they are</w:t>
      </w:r>
      <w:r w:rsidRPr="007E64FA">
        <w:rPr>
          <w:rFonts w:cs="Times New Roman"/>
          <w:sz w:val="22"/>
          <w:szCs w:val="22"/>
        </w:rPr>
        <w:t xml:space="preserve"> small and distant, trans-Neptunian objects are faint and chal</w:t>
      </w:r>
      <w:r>
        <w:rPr>
          <w:rFonts w:cs="Times New Roman"/>
          <w:sz w:val="22"/>
          <w:szCs w:val="22"/>
        </w:rPr>
        <w:t xml:space="preserve">lenging observational targets. </w:t>
      </w:r>
      <w:r w:rsidRPr="007E64FA">
        <w:rPr>
          <w:rFonts w:cs="Times New Roman"/>
          <w:sz w:val="22"/>
          <w:szCs w:val="22"/>
        </w:rPr>
        <w:t xml:space="preserve">Their study depends on access to the most capable present and future telescopes, such as Hubble, JWST, Keck, </w:t>
      </w:r>
      <w:r>
        <w:rPr>
          <w:rFonts w:cs="Times New Roman"/>
          <w:sz w:val="22"/>
          <w:szCs w:val="22"/>
        </w:rPr>
        <w:t>and Spitzer.</w:t>
      </w:r>
    </w:p>
    <w:p w14:paraId="4A9B7462" w14:textId="77777777" w:rsidR="00E36FEF" w:rsidRDefault="00E36FEF" w:rsidP="007E64FA">
      <w:pPr>
        <w:contextualSpacing/>
        <w:jc w:val="both"/>
        <w:rPr>
          <w:rFonts w:cs="Times New Roman"/>
          <w:sz w:val="22"/>
          <w:szCs w:val="22"/>
        </w:rPr>
      </w:pPr>
    </w:p>
    <w:p w14:paraId="0420D4CC" w14:textId="77777777" w:rsidR="00F04ADB" w:rsidRDefault="00F04ADB" w:rsidP="007E64FA">
      <w:pPr>
        <w:contextualSpacing/>
        <w:jc w:val="both"/>
        <w:rPr>
          <w:rFonts w:cs="Times New Roman"/>
          <w:sz w:val="22"/>
          <w:szCs w:val="22"/>
        </w:rPr>
      </w:pPr>
    </w:p>
    <w:p w14:paraId="7A904ADB" w14:textId="77777777" w:rsidR="00F04ADB" w:rsidRDefault="00F04ADB" w:rsidP="007E64FA">
      <w:pPr>
        <w:contextualSpacing/>
        <w:jc w:val="both"/>
        <w:rPr>
          <w:rFonts w:cs="Times New Roman"/>
          <w:sz w:val="22"/>
          <w:szCs w:val="22"/>
        </w:rPr>
      </w:pPr>
    </w:p>
    <w:p w14:paraId="0C94AEF8" w14:textId="77777777" w:rsidR="00F04ADB" w:rsidRDefault="00F04ADB" w:rsidP="007E64FA">
      <w:pPr>
        <w:contextualSpacing/>
        <w:jc w:val="both"/>
        <w:rPr>
          <w:rFonts w:cs="Times New Roman"/>
          <w:sz w:val="22"/>
          <w:szCs w:val="22"/>
        </w:rPr>
      </w:pPr>
    </w:p>
    <w:p w14:paraId="3F0919DD" w14:textId="77777777" w:rsidR="00F04ADB" w:rsidRDefault="00F04ADB" w:rsidP="007E64FA">
      <w:pPr>
        <w:contextualSpacing/>
        <w:jc w:val="both"/>
        <w:rPr>
          <w:rFonts w:cs="Times New Roman"/>
          <w:sz w:val="22"/>
          <w:szCs w:val="22"/>
        </w:rPr>
      </w:pPr>
    </w:p>
    <w:p w14:paraId="5B320ED9" w14:textId="77777777" w:rsidR="00F04ADB" w:rsidRDefault="00F04ADB" w:rsidP="007E64FA">
      <w:pPr>
        <w:contextualSpacing/>
        <w:jc w:val="both"/>
        <w:rPr>
          <w:rFonts w:cs="Times New Roman"/>
          <w:sz w:val="22"/>
          <w:szCs w:val="22"/>
        </w:rPr>
      </w:pPr>
    </w:p>
    <w:p w14:paraId="2A707353" w14:textId="77777777" w:rsidR="00F04ADB" w:rsidRDefault="00F04ADB" w:rsidP="007E64FA">
      <w:pPr>
        <w:contextualSpacing/>
        <w:jc w:val="both"/>
        <w:rPr>
          <w:rFonts w:cs="Times New Roman"/>
          <w:sz w:val="22"/>
          <w:szCs w:val="22"/>
        </w:rPr>
      </w:pPr>
    </w:p>
    <w:p w14:paraId="2410AAE7" w14:textId="77777777" w:rsidR="00F04ADB" w:rsidRDefault="00F04ADB" w:rsidP="007E64FA">
      <w:pPr>
        <w:contextualSpacing/>
        <w:jc w:val="both"/>
        <w:rPr>
          <w:rFonts w:cs="Times New Roman"/>
          <w:sz w:val="22"/>
          <w:szCs w:val="22"/>
        </w:rPr>
        <w:sectPr w:rsidR="00F04ADB" w:rsidSect="007E64FA">
          <w:headerReference w:type="default" r:id="rId28"/>
          <w:type w:val="continuous"/>
          <w:pgSz w:w="12240" w:h="15840"/>
          <w:pgMar w:top="1440" w:right="1440" w:bottom="1440" w:left="1440" w:header="720" w:footer="720" w:gutter="0"/>
          <w:cols w:num="2" w:space="288"/>
          <w:noEndnote/>
        </w:sectPr>
      </w:pPr>
    </w:p>
    <w:p w14:paraId="1ED0C828" w14:textId="77777777" w:rsidR="00E36FEF" w:rsidRDefault="00E36FEF" w:rsidP="00061CF0">
      <w:pPr>
        <w:contextualSpacing/>
        <w:rPr>
          <w:rFonts w:cs="Times New Roman"/>
          <w:b/>
          <w:sz w:val="28"/>
          <w:szCs w:val="28"/>
          <w:u w:val="single"/>
        </w:rPr>
        <w:sectPr w:rsidR="00E36FEF" w:rsidSect="007E64FA">
          <w:type w:val="continuous"/>
          <w:pgSz w:w="12240" w:h="15840"/>
          <w:pgMar w:top="1440" w:right="1440" w:bottom="1440" w:left="1440" w:header="720" w:footer="720" w:gutter="0"/>
          <w:cols w:space="288"/>
          <w:noEndnote/>
        </w:sectPr>
      </w:pPr>
    </w:p>
    <w:p w14:paraId="19F1B901" w14:textId="19633618" w:rsidR="00622FC1" w:rsidRPr="008F3AFE" w:rsidRDefault="000B1654" w:rsidP="00622FC1">
      <w:pPr>
        <w:contextualSpacing/>
        <w:jc w:val="center"/>
        <w:rPr>
          <w:rFonts w:cs="Times New Roman"/>
          <w:sz w:val="28"/>
          <w:szCs w:val="28"/>
        </w:rPr>
      </w:pPr>
      <w:r>
        <w:rPr>
          <w:rFonts w:cs="Times New Roman"/>
          <w:b/>
          <w:sz w:val="28"/>
          <w:szCs w:val="28"/>
          <w:u w:val="single"/>
        </w:rPr>
        <w:t>SBAG Goal 2</w:t>
      </w:r>
      <w:r w:rsidR="00622FC1" w:rsidRPr="008F3AFE">
        <w:rPr>
          <w:rFonts w:cs="Times New Roman"/>
          <w:b/>
          <w:sz w:val="28"/>
          <w:szCs w:val="28"/>
          <w:u w:val="single"/>
        </w:rPr>
        <w:t xml:space="preserve">. </w:t>
      </w:r>
      <w:r w:rsidRPr="000B1654">
        <w:rPr>
          <w:rFonts w:cs="Times New Roman"/>
          <w:sz w:val="28"/>
          <w:szCs w:val="28"/>
          <w:u w:val="single"/>
        </w:rPr>
        <w:t>Defend Planet Earth</w:t>
      </w:r>
    </w:p>
    <w:p w14:paraId="69531BCD" w14:textId="712A4B9C" w:rsidR="00622FC1" w:rsidRPr="000B1654" w:rsidRDefault="000B1654" w:rsidP="00622FC1">
      <w:pPr>
        <w:contextualSpacing/>
        <w:jc w:val="center"/>
        <w:rPr>
          <w:rFonts w:cs="Times New Roman"/>
          <w:i/>
          <w:sz w:val="28"/>
          <w:szCs w:val="28"/>
        </w:rPr>
      </w:pPr>
      <w:r>
        <w:rPr>
          <w:rFonts w:cs="Times New Roman"/>
          <w:i/>
          <w:sz w:val="28"/>
          <w:szCs w:val="28"/>
        </w:rPr>
        <w:t xml:space="preserve">Understand the population of small bodies that may </w:t>
      </w:r>
      <w:r w:rsidR="00054F18">
        <w:rPr>
          <w:rFonts w:cs="Times New Roman"/>
          <w:i/>
          <w:sz w:val="28"/>
          <w:szCs w:val="28"/>
        </w:rPr>
        <w:t>impact</w:t>
      </w:r>
      <w:r>
        <w:rPr>
          <w:rFonts w:cs="Times New Roman"/>
          <w:i/>
          <w:sz w:val="28"/>
          <w:szCs w:val="28"/>
        </w:rPr>
        <w:t xml:space="preserve"> </w:t>
      </w:r>
      <w:r w:rsidR="00AC62D9">
        <w:rPr>
          <w:rFonts w:cs="Times New Roman"/>
          <w:i/>
          <w:sz w:val="28"/>
          <w:szCs w:val="28"/>
        </w:rPr>
        <w:t>our</w:t>
      </w:r>
      <w:r>
        <w:rPr>
          <w:rFonts w:cs="Times New Roman"/>
          <w:i/>
          <w:sz w:val="28"/>
          <w:szCs w:val="28"/>
        </w:rPr>
        <w:t xml:space="preserve"> planet and develop ways to </w:t>
      </w:r>
      <w:r w:rsidR="00135E29">
        <w:rPr>
          <w:rFonts w:cs="Times New Roman"/>
          <w:i/>
          <w:sz w:val="28"/>
          <w:szCs w:val="28"/>
        </w:rPr>
        <w:t>defend the Earth against</w:t>
      </w:r>
      <w:r>
        <w:rPr>
          <w:rFonts w:cs="Times New Roman"/>
          <w:i/>
          <w:sz w:val="28"/>
          <w:szCs w:val="28"/>
        </w:rPr>
        <w:t xml:space="preserve"> any potential hazards.</w:t>
      </w:r>
    </w:p>
    <w:p w14:paraId="345E6968" w14:textId="77777777" w:rsidR="00622FC1" w:rsidRDefault="00622FC1" w:rsidP="00622FC1">
      <w:pPr>
        <w:contextualSpacing/>
        <w:jc w:val="both"/>
        <w:rPr>
          <w:rFonts w:cs="Times New Roman"/>
        </w:rPr>
      </w:pPr>
    </w:p>
    <w:p w14:paraId="5B5DF000" w14:textId="0D8CEC2B" w:rsidR="00296CE1" w:rsidRPr="004F1648" w:rsidRDefault="00622FC1" w:rsidP="00296CE1">
      <w:pPr>
        <w:ind w:firstLine="360"/>
        <w:contextualSpacing/>
        <w:jc w:val="both"/>
      </w:pPr>
      <w:r>
        <w:t>Our Earth is under continual cosmic bombardment</w:t>
      </w:r>
      <w:r w:rsidR="005F4A0E">
        <w:t xml:space="preserve">. </w:t>
      </w:r>
      <w:r w:rsidR="00994721">
        <w:t>For example,</w:t>
      </w:r>
      <w:r w:rsidR="00EB69E8">
        <w:t xml:space="preserve"> </w:t>
      </w:r>
      <w:r w:rsidR="00994721">
        <w:t xml:space="preserve">the recent </w:t>
      </w:r>
      <w:r w:rsidR="009F7A73">
        <w:t xml:space="preserve">2013 </w:t>
      </w:r>
      <w:r w:rsidR="00994721">
        <w:t xml:space="preserve">Chelyabinsk airburst in Russia, </w:t>
      </w:r>
      <w:r w:rsidR="00EB69E8">
        <w:t xml:space="preserve">caused by an object </w:t>
      </w:r>
      <w:r w:rsidR="009F7A73">
        <w:t>estimated</w:t>
      </w:r>
      <w:r w:rsidR="00994721">
        <w:t xml:space="preserve"> to be only 20 meters in diame</w:t>
      </w:r>
      <w:r w:rsidR="009F7A73">
        <w:t xml:space="preserve">ter that exploded in the atmosphere, </w:t>
      </w:r>
      <w:r w:rsidR="00EB69E8">
        <w:t xml:space="preserve">injured </w:t>
      </w:r>
      <w:r w:rsidR="009F7A73">
        <w:t>m</w:t>
      </w:r>
      <w:r w:rsidR="00994721">
        <w:t xml:space="preserve">ore than one thousand people </w:t>
      </w:r>
      <w:r w:rsidR="00EB69E8">
        <w:t xml:space="preserve">by generating a shockwave that shattered </w:t>
      </w:r>
      <w:r w:rsidR="00994721">
        <w:t xml:space="preserve">windows </w:t>
      </w:r>
      <w:r w:rsidR="00EB69E8">
        <w:t>and even collapsed the roofs of some building</w:t>
      </w:r>
      <w:r w:rsidR="006A2E4C">
        <w:t>s</w:t>
      </w:r>
      <w:r w:rsidR="00994721">
        <w:t xml:space="preserve"> (Popova et al., 2013). In 1908, the larger Tunguska airburst </w:t>
      </w:r>
      <w:r w:rsidR="002655C3">
        <w:t xml:space="preserve">of an object estimated </w:t>
      </w:r>
      <w:r w:rsidR="00EB69E8">
        <w:t xml:space="preserve">to be </w:t>
      </w:r>
      <w:r w:rsidR="002655C3">
        <w:t xml:space="preserve">roughly </w:t>
      </w:r>
      <w:r w:rsidR="003C7DCE">
        <w:t xml:space="preserve">30 </w:t>
      </w:r>
      <w:r w:rsidR="002655C3">
        <w:t xml:space="preserve">meters in diameter </w:t>
      </w:r>
      <w:r w:rsidR="00994721">
        <w:t xml:space="preserve">caused </w:t>
      </w:r>
      <w:r w:rsidR="002655C3">
        <w:t xml:space="preserve">considerably </w:t>
      </w:r>
      <w:r w:rsidR="00994721">
        <w:t>more damage, leveling more than 2,000 square kilometers of forest.  (Chyba, 1993; Boslough &amp; Crawford, 1997, 2008).</w:t>
      </w:r>
      <w:r w:rsidR="003C7DCE">
        <w:t xml:space="preserve"> If such an airburst were to happen over a major population center, significant loss of life might </w:t>
      </w:r>
      <w:r w:rsidR="009F7A73">
        <w:t>result</w:t>
      </w:r>
      <w:r w:rsidR="003C7DCE">
        <w:t xml:space="preserve">. Luckily, </w:t>
      </w:r>
      <w:r w:rsidR="00871089">
        <w:t xml:space="preserve">most objects that collide with </w:t>
      </w:r>
      <w:r w:rsidR="003A215D">
        <w:t>Earth</w:t>
      </w:r>
      <w:r w:rsidR="00871089">
        <w:t xml:space="preserve"> are too small to pose any threat, and </w:t>
      </w:r>
      <w:r w:rsidR="003C7DCE">
        <w:t>impacts from larger objects are infrequent, as asteroids larger than 30 meters in diameter are estimated to strike the Earth only roughly once every few centuries, and those larger than 300 meters in diameter only once per hundred thousand years</w:t>
      </w:r>
      <w:r w:rsidR="00EB69E8">
        <w:t xml:space="preserve">, </w:t>
      </w:r>
      <w:r w:rsidR="00EB69E8" w:rsidRPr="00061CF0">
        <w:rPr>
          <w:i/>
        </w:rPr>
        <w:t>on average</w:t>
      </w:r>
      <w:r w:rsidR="00F0084F">
        <w:rPr>
          <w:rStyle w:val="FootnoteReference"/>
          <w:i/>
        </w:rPr>
        <w:footnoteReference w:id="1"/>
      </w:r>
      <w:r w:rsidR="003C7DCE">
        <w:t xml:space="preserve">. </w:t>
      </w:r>
      <w:r w:rsidR="00EB69E8">
        <w:t>While the</w:t>
      </w:r>
      <w:r w:rsidR="009F7A73">
        <w:t xml:space="preserve"> impact </w:t>
      </w:r>
      <w:r w:rsidR="00EB69E8">
        <w:t xml:space="preserve">of </w:t>
      </w:r>
      <w:r w:rsidR="009F7A73">
        <w:t>a large</w:t>
      </w:r>
      <w:r w:rsidR="00C1450B">
        <w:t xml:space="preserve"> object</w:t>
      </w:r>
      <w:r>
        <w:t xml:space="preserve"> </w:t>
      </w:r>
      <w:r w:rsidR="00871089">
        <w:t>w</w:t>
      </w:r>
      <w:r w:rsidR="00C1450B">
        <w:t>ould</w:t>
      </w:r>
      <w:r>
        <w:t xml:space="preserve"> cause </w:t>
      </w:r>
      <w:r w:rsidR="00C1450B">
        <w:t>catastrophic damage, t</w:t>
      </w:r>
      <w:r>
        <w:t xml:space="preserve">he damage </w:t>
      </w:r>
      <w:r w:rsidR="00C37BBD">
        <w:t>caus</w:t>
      </w:r>
      <w:r w:rsidR="00EB69E8">
        <w:t xml:space="preserve">ed by small impactors </w:t>
      </w:r>
      <w:r>
        <w:t xml:space="preserve">can </w:t>
      </w:r>
      <w:r w:rsidR="00871089">
        <w:t xml:space="preserve">still </w:t>
      </w:r>
      <w:r>
        <w:t>be immense</w:t>
      </w:r>
      <w:r w:rsidR="00EB69E8">
        <w:t>.</w:t>
      </w:r>
    </w:p>
    <w:p w14:paraId="7863CCDC" w14:textId="5AE09DF9" w:rsidR="00622FC1" w:rsidRPr="00D73322" w:rsidRDefault="00E30C6A" w:rsidP="00D73322">
      <w:pPr>
        <w:ind w:firstLine="360"/>
        <w:contextualSpacing/>
        <w:jc w:val="both"/>
      </w:pPr>
      <w:r>
        <w:t xml:space="preserve">Planetary defense refers to the </w:t>
      </w:r>
      <w:r w:rsidR="00F0084F">
        <w:t>activities undertaken</w:t>
      </w:r>
      <w:r>
        <w:t xml:space="preserve"> to defend Earth and human civilizations against the threats posed by natural objects impacting </w:t>
      </w:r>
      <w:r w:rsidR="00F0084F">
        <w:t>our</w:t>
      </w:r>
      <w:r>
        <w:t xml:space="preserve"> planet. </w:t>
      </w:r>
      <w:r w:rsidR="00622FC1">
        <w:t xml:space="preserve">The objectives with regards to planetary defense can be divided into </w:t>
      </w:r>
      <w:r w:rsidR="00814135">
        <w:t>five</w:t>
      </w:r>
      <w:r w:rsidR="00622FC1">
        <w:t xml:space="preserve"> main categories: 1) finding the potential</w:t>
      </w:r>
      <w:r>
        <w:t>ly</w:t>
      </w:r>
      <w:r w:rsidR="00622FC1">
        <w:t xml:space="preserve"> hazardous asteroids and comets; 2) characterizing them; </w:t>
      </w:r>
      <w:r w:rsidR="00814135">
        <w:t>3) assessing the potential risk to Earth; 4</w:t>
      </w:r>
      <w:r w:rsidR="00622FC1">
        <w:t>) mitigation through def</w:t>
      </w:r>
      <w:r w:rsidR="00814135">
        <w:t>lection and/or disruption; and 5</w:t>
      </w:r>
      <w:r w:rsidR="00622FC1">
        <w:t>) coordination, civil defense</w:t>
      </w:r>
      <w:r>
        <w:t>,</w:t>
      </w:r>
      <w:r w:rsidR="00622FC1">
        <w:t xml:space="preserve"> and emergency response</w:t>
      </w:r>
      <w:r>
        <w:t xml:space="preserve"> to such a threat</w:t>
      </w:r>
      <w:r w:rsidR="00622FC1">
        <w:t xml:space="preserve">. </w:t>
      </w:r>
    </w:p>
    <w:p w14:paraId="66AB1E1E" w14:textId="77777777" w:rsidR="00D73322" w:rsidRDefault="00D73322" w:rsidP="00402040">
      <w:pPr>
        <w:ind w:firstLine="360"/>
        <w:contextualSpacing/>
        <w:rPr>
          <w:rFonts w:cs="Times New Roman"/>
        </w:rPr>
      </w:pPr>
    </w:p>
    <w:p w14:paraId="408876BD" w14:textId="790CAA8E" w:rsidR="00E367D0" w:rsidRDefault="00DF70D5" w:rsidP="00DF70D5">
      <w:pPr>
        <w:contextualSpacing/>
        <w:jc w:val="both"/>
        <w:rPr>
          <w:b/>
          <w:u w:val="single"/>
        </w:rPr>
      </w:pPr>
      <w:r w:rsidRPr="00DF70D5">
        <w:rPr>
          <w:b/>
          <w:u w:val="single"/>
        </w:rPr>
        <w:t>Objective 2.1</w:t>
      </w:r>
      <w:r w:rsidR="00E367D0">
        <w:rPr>
          <w:b/>
          <w:u w:val="single"/>
        </w:rPr>
        <w:t>.</w:t>
      </w:r>
      <w:r w:rsidR="00622FC1" w:rsidRPr="00DF70D5">
        <w:rPr>
          <w:b/>
          <w:u w:val="single"/>
        </w:rPr>
        <w:t xml:space="preserve"> </w:t>
      </w:r>
      <w:r w:rsidR="00E367D0">
        <w:rPr>
          <w:b/>
          <w:u w:val="single"/>
        </w:rPr>
        <w:t xml:space="preserve">Identify </w:t>
      </w:r>
      <w:r w:rsidR="00D857EF">
        <w:rPr>
          <w:b/>
          <w:u w:val="single"/>
        </w:rPr>
        <w:t xml:space="preserve">and track </w:t>
      </w:r>
      <w:r w:rsidR="00E367D0">
        <w:rPr>
          <w:b/>
          <w:u w:val="single"/>
        </w:rPr>
        <w:t>potentially hazardous objects.</w:t>
      </w:r>
    </w:p>
    <w:p w14:paraId="096F8738" w14:textId="77777777" w:rsidR="00E367D0" w:rsidRPr="00D857EF" w:rsidRDefault="00E367D0" w:rsidP="00DF70D5">
      <w:pPr>
        <w:contextualSpacing/>
        <w:jc w:val="both"/>
        <w:rPr>
          <w:b/>
          <w:i/>
        </w:rPr>
      </w:pPr>
    </w:p>
    <w:p w14:paraId="11B48A5C" w14:textId="0D0D741B" w:rsidR="00DF70D5" w:rsidRPr="00D857EF" w:rsidRDefault="00E367D0" w:rsidP="00D857EF">
      <w:pPr>
        <w:contextualSpacing/>
        <w:jc w:val="both"/>
        <w:rPr>
          <w:b/>
          <w:i/>
        </w:rPr>
      </w:pPr>
      <w:r w:rsidRPr="00D857EF">
        <w:rPr>
          <w:rFonts w:cs="Times New Roman"/>
          <w:b/>
          <w:i/>
        </w:rPr>
        <w:t xml:space="preserve">2.1.1. </w:t>
      </w:r>
      <w:r w:rsidR="00D857EF" w:rsidRPr="00D857EF">
        <w:rPr>
          <w:b/>
          <w:i/>
        </w:rPr>
        <w:t xml:space="preserve">Maintain and improve ground- and space-based surveying </w:t>
      </w:r>
      <w:r w:rsidR="00D857EF">
        <w:rPr>
          <w:b/>
          <w:i/>
        </w:rPr>
        <w:t xml:space="preserve">capabilities. </w:t>
      </w:r>
    </w:p>
    <w:p w14:paraId="6F12C3A7" w14:textId="521E60A0" w:rsidR="00622FC1" w:rsidRPr="008F3AFE" w:rsidRDefault="00622FC1" w:rsidP="00402040">
      <w:pPr>
        <w:ind w:firstLine="360"/>
        <w:contextualSpacing/>
        <w:jc w:val="both"/>
        <w:rPr>
          <w:rFonts w:cs="Times New Roman"/>
        </w:rPr>
      </w:pPr>
      <w:r w:rsidRPr="008F3AFE">
        <w:rPr>
          <w:rFonts w:cs="Times New Roman"/>
        </w:rPr>
        <w:t xml:space="preserve">The discovery and tracking of the </w:t>
      </w:r>
      <w:r w:rsidR="00D455E7">
        <w:rPr>
          <w:rFonts w:cs="Times New Roman"/>
        </w:rPr>
        <w:t>near-Earth object (</w:t>
      </w:r>
      <w:r w:rsidRPr="008F3AFE">
        <w:rPr>
          <w:rFonts w:cs="Times New Roman"/>
        </w:rPr>
        <w:t>NEO</w:t>
      </w:r>
      <w:r w:rsidR="00D455E7">
        <w:rPr>
          <w:rFonts w:cs="Times New Roman"/>
        </w:rPr>
        <w:t>)</w:t>
      </w:r>
      <w:r w:rsidRPr="008F3AFE">
        <w:rPr>
          <w:rFonts w:cs="Times New Roman"/>
        </w:rPr>
        <w:t xml:space="preserve"> population is the first step in a viable planetary defense strategy. An object</w:t>
      </w:r>
      <w:r w:rsidR="00D857EF">
        <w:rPr>
          <w:rFonts w:cs="Times New Roman"/>
        </w:rPr>
        <w:t>’</w:t>
      </w:r>
      <w:r w:rsidRPr="008F3AFE">
        <w:rPr>
          <w:rFonts w:cs="Times New Roman"/>
        </w:rPr>
        <w:t>s orbit defines if, when</w:t>
      </w:r>
      <w:r w:rsidR="00D455E7">
        <w:rPr>
          <w:rFonts w:cs="Times New Roman"/>
        </w:rPr>
        <w:t>,</w:t>
      </w:r>
      <w:r w:rsidRPr="008F3AFE">
        <w:rPr>
          <w:rFonts w:cs="Times New Roman"/>
        </w:rPr>
        <w:t xml:space="preserve"> and how an impact will occur, and is key in defining warning times and deflection requirements. Accurate orbital information is an essential element of this process.</w:t>
      </w:r>
      <w:r>
        <w:rPr>
          <w:rFonts w:cs="Times New Roman"/>
        </w:rPr>
        <w:t xml:space="preserve"> </w:t>
      </w:r>
      <w:r w:rsidR="00FA0969">
        <w:rPr>
          <w:rFonts w:cs="Times New Roman"/>
        </w:rPr>
        <w:t xml:space="preserve">Congress has given </w:t>
      </w:r>
      <w:r w:rsidRPr="008F3AFE">
        <w:rPr>
          <w:rFonts w:cs="Times New Roman"/>
        </w:rPr>
        <w:t>NASA</w:t>
      </w:r>
      <w:r w:rsidR="00FA0969">
        <w:rPr>
          <w:rFonts w:cs="Times New Roman"/>
        </w:rPr>
        <w:t xml:space="preserve"> </w:t>
      </w:r>
      <w:r w:rsidRPr="008F3AFE">
        <w:rPr>
          <w:rFonts w:cs="Times New Roman"/>
        </w:rPr>
        <w:t xml:space="preserve">two </w:t>
      </w:r>
      <w:r w:rsidR="00CB31E1">
        <w:rPr>
          <w:rFonts w:cs="Times New Roman"/>
        </w:rPr>
        <w:t>directions</w:t>
      </w:r>
      <w:r w:rsidR="00CB31E1" w:rsidRPr="008F3AFE">
        <w:rPr>
          <w:rFonts w:cs="Times New Roman"/>
        </w:rPr>
        <w:t xml:space="preserve"> </w:t>
      </w:r>
      <w:r w:rsidRPr="008F3AFE">
        <w:rPr>
          <w:rFonts w:cs="Times New Roman"/>
        </w:rPr>
        <w:t xml:space="preserve">addressing </w:t>
      </w:r>
      <w:r w:rsidR="00D455E7">
        <w:rPr>
          <w:rFonts w:cs="Times New Roman"/>
        </w:rPr>
        <w:t>NEO</w:t>
      </w:r>
      <w:r w:rsidRPr="008F3AFE">
        <w:rPr>
          <w:rFonts w:cs="Times New Roman"/>
        </w:rPr>
        <w:t xml:space="preserve"> detection. The first, known as the Spaceguard Survey, was to detect 90% of NEOs larger than 1</w:t>
      </w:r>
      <w:r w:rsidR="00D455E7">
        <w:rPr>
          <w:rFonts w:cs="Times New Roman"/>
        </w:rPr>
        <w:t xml:space="preserve"> </w:t>
      </w:r>
      <w:r w:rsidRPr="008F3AFE">
        <w:rPr>
          <w:rFonts w:cs="Times New Roman"/>
        </w:rPr>
        <w:t>km in diameter before 2008. Data from the NEOWISE space-based survey show</w:t>
      </w:r>
      <w:r w:rsidR="00CB31E1">
        <w:rPr>
          <w:rFonts w:cs="Times New Roman"/>
        </w:rPr>
        <w:t>s</w:t>
      </w:r>
      <w:r w:rsidRPr="008F3AFE">
        <w:rPr>
          <w:rFonts w:cs="Times New Roman"/>
        </w:rPr>
        <w:t xml:space="preserve"> that this goal was reached in 2011 (Mainzer et al. 2011). The second, known as the George E. Brown goal, directed that NASA detect and track 90% of all NEOs larger than 140</w:t>
      </w:r>
      <w:r w:rsidR="00D455E7">
        <w:rPr>
          <w:rFonts w:cs="Times New Roman"/>
        </w:rPr>
        <w:t xml:space="preserve"> </w:t>
      </w:r>
      <w:r w:rsidRPr="008F3AFE">
        <w:rPr>
          <w:rFonts w:cs="Times New Roman"/>
        </w:rPr>
        <w:t xml:space="preserve">m in diameter by 2020. In 2013 NASA launched its </w:t>
      </w:r>
      <w:r w:rsidR="00CB31E1">
        <w:rPr>
          <w:rFonts w:cs="Times New Roman"/>
        </w:rPr>
        <w:t xml:space="preserve">Asteroid </w:t>
      </w:r>
      <w:r w:rsidRPr="008F3AFE">
        <w:rPr>
          <w:rFonts w:cs="Times New Roman"/>
        </w:rPr>
        <w:t xml:space="preserve">Grand Challenge, focused on </w:t>
      </w:r>
      <w:r w:rsidR="00CB31E1">
        <w:rPr>
          <w:rFonts w:cs="Times New Roman"/>
        </w:rPr>
        <w:t>“</w:t>
      </w:r>
      <w:r w:rsidRPr="008F3AFE">
        <w:rPr>
          <w:rFonts w:cs="Times New Roman"/>
        </w:rPr>
        <w:t>finding all asteroid threats to human populations and knowing what to do about them.</w:t>
      </w:r>
      <w:r w:rsidR="00CB31E1">
        <w:rPr>
          <w:rFonts w:cs="Times New Roman"/>
        </w:rPr>
        <w:t>”</w:t>
      </w:r>
      <w:r w:rsidRPr="008F3AFE">
        <w:rPr>
          <w:rFonts w:cs="Times New Roman"/>
        </w:rPr>
        <w:t xml:space="preserve"> However, </w:t>
      </w:r>
      <w:r w:rsidR="00D455E7">
        <w:rPr>
          <w:rFonts w:cs="Times New Roman"/>
        </w:rPr>
        <w:t xml:space="preserve">it is clear that </w:t>
      </w:r>
      <w:r w:rsidRPr="008F3AFE">
        <w:rPr>
          <w:rFonts w:cs="Times New Roman"/>
        </w:rPr>
        <w:t xml:space="preserve">current </w:t>
      </w:r>
      <w:r w:rsidR="00D455E7">
        <w:rPr>
          <w:rFonts w:cs="Times New Roman"/>
        </w:rPr>
        <w:t xml:space="preserve">survey </w:t>
      </w:r>
      <w:r w:rsidR="00CB31E1">
        <w:rPr>
          <w:rFonts w:cs="Times New Roman"/>
        </w:rPr>
        <w:t>systems</w:t>
      </w:r>
      <w:r w:rsidR="00CB31E1" w:rsidRPr="008F3AFE">
        <w:rPr>
          <w:rFonts w:cs="Times New Roman"/>
        </w:rPr>
        <w:t xml:space="preserve"> </w:t>
      </w:r>
      <w:r w:rsidR="00AA794B">
        <w:rPr>
          <w:rFonts w:cs="Times New Roman"/>
        </w:rPr>
        <w:t>will not be able to reach</w:t>
      </w:r>
      <w:r w:rsidRPr="008F3AFE">
        <w:rPr>
          <w:rFonts w:cs="Times New Roman"/>
        </w:rPr>
        <w:t xml:space="preserve"> </w:t>
      </w:r>
      <w:r w:rsidR="00D455E7">
        <w:rPr>
          <w:rFonts w:cs="Times New Roman"/>
        </w:rPr>
        <w:t xml:space="preserve">the George E. Brown goal </w:t>
      </w:r>
      <w:r w:rsidR="007A7662">
        <w:rPr>
          <w:rFonts w:cs="Times New Roman"/>
        </w:rPr>
        <w:t xml:space="preserve">by 2020 or even </w:t>
      </w:r>
      <w:r w:rsidR="00D455E7">
        <w:rPr>
          <w:rFonts w:cs="Times New Roman"/>
        </w:rPr>
        <w:t>within the next decade</w:t>
      </w:r>
      <w:r w:rsidR="00AA794B">
        <w:rPr>
          <w:rFonts w:cs="Times New Roman"/>
        </w:rPr>
        <w:t xml:space="preserve"> from now</w:t>
      </w:r>
      <w:r w:rsidRPr="008F3AFE">
        <w:rPr>
          <w:rFonts w:cs="Times New Roman"/>
        </w:rPr>
        <w:t xml:space="preserve">. Several study reports (Stokes et al. 2003; </w:t>
      </w:r>
      <w:r w:rsidR="00056404">
        <w:rPr>
          <w:rFonts w:cs="Times New Roman"/>
        </w:rPr>
        <w:t>National Research Council,</w:t>
      </w:r>
      <w:r w:rsidRPr="008F3AFE">
        <w:rPr>
          <w:rFonts w:cs="Times New Roman"/>
        </w:rPr>
        <w:t xml:space="preserve"> 2010) have found that a space mission conducted in concert with observations from a suitable ground-based telescope </w:t>
      </w:r>
      <w:r w:rsidR="00CB31E1">
        <w:rPr>
          <w:rFonts w:cs="Times New Roman"/>
        </w:rPr>
        <w:t>would</w:t>
      </w:r>
      <w:r w:rsidR="00CB31E1" w:rsidRPr="008F3AFE">
        <w:rPr>
          <w:rFonts w:cs="Times New Roman"/>
        </w:rPr>
        <w:t xml:space="preserve"> </w:t>
      </w:r>
      <w:r w:rsidRPr="008F3AFE">
        <w:rPr>
          <w:rFonts w:cs="Times New Roman"/>
        </w:rPr>
        <w:t>be the best approach. This combination could complete the survey of objects larger than 140 meter</w:t>
      </w:r>
      <w:r w:rsidR="00CB31E1">
        <w:rPr>
          <w:rFonts w:cs="Times New Roman"/>
        </w:rPr>
        <w:t>s</w:t>
      </w:r>
      <w:r w:rsidRPr="008F3AFE">
        <w:rPr>
          <w:rFonts w:cs="Times New Roman"/>
        </w:rPr>
        <w:t xml:space="preserve"> well before 2030 </w:t>
      </w:r>
      <w:r>
        <w:rPr>
          <w:rFonts w:cs="Times New Roman"/>
        </w:rPr>
        <w:t>and increase the number of known NEOs of all sizes by more than an order of magnitude</w:t>
      </w:r>
      <w:r w:rsidR="00E92CC3">
        <w:rPr>
          <w:rFonts w:cs="Times New Roman"/>
        </w:rPr>
        <w:t xml:space="preserve">. While the George E. Brown goal is focused on 140-m and larger objects, </w:t>
      </w:r>
      <w:r w:rsidR="006A2E4C">
        <w:rPr>
          <w:rFonts w:cs="Times New Roman"/>
        </w:rPr>
        <w:t xml:space="preserve">long period comets and </w:t>
      </w:r>
      <w:r w:rsidR="00E92CC3">
        <w:rPr>
          <w:rFonts w:cs="Times New Roman"/>
        </w:rPr>
        <w:t>smaller objects also present hazards</w:t>
      </w:r>
      <w:r>
        <w:rPr>
          <w:rFonts w:cs="Times New Roman"/>
        </w:rPr>
        <w:t>,</w:t>
      </w:r>
      <w:r w:rsidR="00E92CC3">
        <w:rPr>
          <w:rFonts w:cs="Times New Roman"/>
        </w:rPr>
        <w:t xml:space="preserve"> as demonstrated by the </w:t>
      </w:r>
      <w:r w:rsidR="006A2E4C">
        <w:rPr>
          <w:rFonts w:cs="Times New Roman"/>
        </w:rPr>
        <w:t xml:space="preserve">Comet C/2013 A1 Siding Spring’s near miss of Mars, and the </w:t>
      </w:r>
      <w:r w:rsidR="00E92CC3">
        <w:rPr>
          <w:rFonts w:cs="Times New Roman"/>
        </w:rPr>
        <w:t>Tunguska</w:t>
      </w:r>
      <w:r w:rsidR="00CB31E1">
        <w:rPr>
          <w:rFonts w:cs="Times New Roman"/>
        </w:rPr>
        <w:t xml:space="preserve"> (~30 m)</w:t>
      </w:r>
      <w:r w:rsidR="00E92CC3">
        <w:rPr>
          <w:rFonts w:cs="Times New Roman"/>
        </w:rPr>
        <w:t xml:space="preserve"> and Chelyabinsk </w:t>
      </w:r>
      <w:r w:rsidR="00CB31E1">
        <w:rPr>
          <w:rFonts w:cs="Times New Roman"/>
        </w:rPr>
        <w:t xml:space="preserve">(~20 m) </w:t>
      </w:r>
      <w:r w:rsidR="00E92CC3">
        <w:rPr>
          <w:rFonts w:cs="Times New Roman"/>
        </w:rPr>
        <w:t>airbursts. Identifying all objects that pose threats to Earth is a fundamental objective of long-term planetary defense strategies that is accomplished by continually maintain</w:t>
      </w:r>
      <w:r w:rsidR="00FA0969">
        <w:rPr>
          <w:rFonts w:cs="Times New Roman"/>
        </w:rPr>
        <w:t>ing</w:t>
      </w:r>
      <w:r w:rsidR="00E92CC3">
        <w:rPr>
          <w:rFonts w:cs="Times New Roman"/>
        </w:rPr>
        <w:t xml:space="preserve"> </w:t>
      </w:r>
      <w:r w:rsidR="00CB31E1">
        <w:rPr>
          <w:rFonts w:cs="Times New Roman"/>
        </w:rPr>
        <w:t>and</w:t>
      </w:r>
      <w:r w:rsidR="00E92CC3">
        <w:rPr>
          <w:rFonts w:cs="Times New Roman"/>
        </w:rPr>
        <w:t xml:space="preserve"> improving survey capabilities.</w:t>
      </w:r>
    </w:p>
    <w:p w14:paraId="3DE8CB97" w14:textId="62CCF28F" w:rsidR="00622FC1" w:rsidRPr="008F3AFE" w:rsidRDefault="00336F81" w:rsidP="00E367D0">
      <w:pPr>
        <w:pStyle w:val="Heading2"/>
        <w:contextualSpacing/>
        <w:jc w:val="both"/>
        <w:rPr>
          <w:rFonts w:ascii="Times New Roman" w:hAnsi="Times New Roman" w:cs="Times New Roman"/>
          <w:i/>
          <w:color w:val="auto"/>
          <w:sz w:val="24"/>
          <w:szCs w:val="24"/>
        </w:rPr>
      </w:pPr>
      <w:r>
        <w:rPr>
          <w:rFonts w:ascii="Times New Roman" w:hAnsi="Times New Roman" w:cs="Times New Roman"/>
          <w:i/>
          <w:color w:val="auto"/>
          <w:sz w:val="24"/>
          <w:szCs w:val="24"/>
        </w:rPr>
        <w:t>2.</w:t>
      </w:r>
      <w:r w:rsidR="00FA0969">
        <w:rPr>
          <w:rFonts w:ascii="Times New Roman" w:hAnsi="Times New Roman" w:cs="Times New Roman"/>
          <w:i/>
          <w:color w:val="auto"/>
          <w:sz w:val="24"/>
          <w:szCs w:val="24"/>
        </w:rPr>
        <w:t>1</w:t>
      </w:r>
      <w:r>
        <w:rPr>
          <w:rFonts w:ascii="Times New Roman" w:hAnsi="Times New Roman" w:cs="Times New Roman"/>
          <w:i/>
          <w:color w:val="auto"/>
          <w:sz w:val="24"/>
          <w:szCs w:val="24"/>
        </w:rPr>
        <w:t>.2.</w:t>
      </w:r>
      <w:r w:rsidR="00622FC1" w:rsidRPr="008F3AFE">
        <w:rPr>
          <w:rFonts w:ascii="Times New Roman" w:hAnsi="Times New Roman" w:cs="Times New Roman"/>
          <w:i/>
          <w:color w:val="auto"/>
          <w:sz w:val="24"/>
          <w:szCs w:val="24"/>
        </w:rPr>
        <w:t xml:space="preserve"> </w:t>
      </w:r>
      <w:r w:rsidR="00FA0969">
        <w:rPr>
          <w:rFonts w:ascii="Times New Roman" w:hAnsi="Times New Roman" w:cs="Times New Roman"/>
          <w:i/>
          <w:color w:val="auto"/>
          <w:sz w:val="24"/>
          <w:szCs w:val="24"/>
        </w:rPr>
        <w:t>Identify</w:t>
      </w:r>
      <w:r w:rsidR="00622FC1">
        <w:rPr>
          <w:rFonts w:ascii="Times New Roman" w:hAnsi="Times New Roman" w:cs="Times New Roman"/>
          <w:i/>
          <w:color w:val="auto"/>
          <w:sz w:val="24"/>
          <w:szCs w:val="24"/>
        </w:rPr>
        <w:t xml:space="preserve"> imminent i</w:t>
      </w:r>
      <w:r w:rsidR="00622FC1" w:rsidRPr="008F3AFE">
        <w:rPr>
          <w:rFonts w:ascii="Times New Roman" w:hAnsi="Times New Roman" w:cs="Times New Roman"/>
          <w:i/>
          <w:color w:val="auto"/>
          <w:sz w:val="24"/>
          <w:szCs w:val="24"/>
        </w:rPr>
        <w:t>mpactors</w:t>
      </w:r>
      <w:r w:rsidR="00FE7A1A">
        <w:rPr>
          <w:rFonts w:ascii="Times New Roman" w:hAnsi="Times New Roman" w:cs="Times New Roman"/>
          <w:i/>
          <w:color w:val="auto"/>
          <w:sz w:val="24"/>
          <w:szCs w:val="24"/>
        </w:rPr>
        <w:t>,</w:t>
      </w:r>
      <w:r w:rsidR="00622FC1">
        <w:rPr>
          <w:rFonts w:ascii="Times New Roman" w:hAnsi="Times New Roman" w:cs="Times New Roman"/>
          <w:i/>
          <w:color w:val="auto"/>
          <w:sz w:val="24"/>
          <w:szCs w:val="24"/>
        </w:rPr>
        <w:t xml:space="preserve"> to enable wide-ranging characterization of the bodies prior to and after impact. </w:t>
      </w:r>
    </w:p>
    <w:p w14:paraId="4E4D21C2" w14:textId="7EF160F8" w:rsidR="00E367D0" w:rsidRDefault="00622FC1" w:rsidP="00D857EF">
      <w:pPr>
        <w:ind w:firstLine="360"/>
        <w:contextualSpacing/>
        <w:jc w:val="both"/>
        <w:rPr>
          <w:rFonts w:cs="Times New Roman"/>
        </w:rPr>
      </w:pPr>
      <w:r w:rsidRPr="008F3AFE">
        <w:rPr>
          <w:rFonts w:cs="Times New Roman"/>
        </w:rPr>
        <w:t xml:space="preserve">There have so far been two </w:t>
      </w:r>
      <w:r w:rsidR="00CB31E1">
        <w:rPr>
          <w:rFonts w:cs="Times New Roman"/>
        </w:rPr>
        <w:t xml:space="preserve">very small </w:t>
      </w:r>
      <w:r w:rsidRPr="008F3AFE">
        <w:rPr>
          <w:rFonts w:cs="Times New Roman"/>
        </w:rPr>
        <w:t xml:space="preserve">Earth impacts </w:t>
      </w:r>
      <w:r w:rsidR="00CB31E1">
        <w:rPr>
          <w:rFonts w:cs="Times New Roman"/>
        </w:rPr>
        <w:t>by</w:t>
      </w:r>
      <w:r w:rsidR="00CB31E1" w:rsidRPr="008F3AFE">
        <w:rPr>
          <w:rFonts w:cs="Times New Roman"/>
        </w:rPr>
        <w:t xml:space="preserve"> </w:t>
      </w:r>
      <w:r w:rsidRPr="008F3AFE">
        <w:rPr>
          <w:rFonts w:cs="Times New Roman"/>
        </w:rPr>
        <w:t>asteroids discovered prior to atmospheric entry</w:t>
      </w:r>
      <w:r w:rsidR="00CB31E1">
        <w:rPr>
          <w:rFonts w:cs="Times New Roman"/>
        </w:rPr>
        <w:t xml:space="preserve"> (2008 TC</w:t>
      </w:r>
      <w:r w:rsidR="00CB31E1" w:rsidRPr="00061CF0">
        <w:rPr>
          <w:rFonts w:cs="Times New Roman"/>
          <w:vertAlign w:val="subscript"/>
        </w:rPr>
        <w:t>3</w:t>
      </w:r>
      <w:r w:rsidR="00CB31E1">
        <w:rPr>
          <w:rFonts w:cs="Times New Roman"/>
        </w:rPr>
        <w:t xml:space="preserve"> and 2014 AA)</w:t>
      </w:r>
      <w:r w:rsidRPr="008F3AFE">
        <w:rPr>
          <w:rFonts w:cs="Times New Roman"/>
        </w:rPr>
        <w:t xml:space="preserve">, and more are likely to follow in the coming decades (Jenniskens et al., 2009; Farnocchia et </w:t>
      </w:r>
      <w:r>
        <w:rPr>
          <w:rFonts w:cs="Times New Roman"/>
        </w:rPr>
        <w:t>al. 2015). In both cases</w:t>
      </w:r>
      <w:r w:rsidR="00DA2E5C">
        <w:rPr>
          <w:rFonts w:cs="Times New Roman"/>
        </w:rPr>
        <w:t>,</w:t>
      </w:r>
      <w:r w:rsidRPr="008F3AFE">
        <w:rPr>
          <w:rFonts w:cs="Times New Roman"/>
        </w:rPr>
        <w:t xml:space="preserve"> the objects were discovered only ~20 hours prior to impact. In one case</w:t>
      </w:r>
      <w:r w:rsidR="00DA2E5C">
        <w:rPr>
          <w:rFonts w:cs="Times New Roman"/>
        </w:rPr>
        <w:t>,</w:t>
      </w:r>
      <w:r w:rsidRPr="008F3AFE">
        <w:rPr>
          <w:rFonts w:cs="Times New Roman"/>
        </w:rPr>
        <w:t xml:space="preserve"> the early recognition and announcement enabled a wide-ranging characterization of the body, both as an asteroid in space and as</w:t>
      </w:r>
      <w:r w:rsidR="00DA2E5C">
        <w:rPr>
          <w:rFonts w:cs="Times New Roman"/>
        </w:rPr>
        <w:t xml:space="preserve"> meteorites in the laboratory. </w:t>
      </w:r>
      <w:r w:rsidRPr="008F3AFE">
        <w:rPr>
          <w:rFonts w:cs="Times New Roman"/>
        </w:rPr>
        <w:t xml:space="preserve">Such events provide an opportunity </w:t>
      </w:r>
      <w:r w:rsidR="00CB31E1">
        <w:rPr>
          <w:rFonts w:cs="Times New Roman"/>
        </w:rPr>
        <w:t>to gain</w:t>
      </w:r>
      <w:r w:rsidR="00CB31E1" w:rsidRPr="008F3AFE">
        <w:rPr>
          <w:rFonts w:cs="Times New Roman"/>
        </w:rPr>
        <w:t xml:space="preserve"> </w:t>
      </w:r>
      <w:r w:rsidR="00FE7A1A">
        <w:rPr>
          <w:rFonts w:cs="Times New Roman"/>
        </w:rPr>
        <w:t>unique knowledge about the quantitative threats posed by impactors</w:t>
      </w:r>
      <w:r w:rsidRPr="008F3AFE">
        <w:rPr>
          <w:rFonts w:cs="Times New Roman"/>
        </w:rPr>
        <w:t>, with characterization while the object is still in space, during atmospheric passage</w:t>
      </w:r>
      <w:r w:rsidR="00FE7A1A">
        <w:rPr>
          <w:rFonts w:cs="Times New Roman"/>
        </w:rPr>
        <w:t>,</w:t>
      </w:r>
      <w:r w:rsidRPr="008F3AFE">
        <w:rPr>
          <w:rFonts w:cs="Times New Roman"/>
        </w:rPr>
        <w:t xml:space="preserve"> and finally in the laboratory </w:t>
      </w:r>
      <w:r w:rsidR="00CB31E1">
        <w:rPr>
          <w:rFonts w:cs="Times New Roman"/>
        </w:rPr>
        <w:t>via</w:t>
      </w:r>
      <w:r w:rsidR="00CB31E1" w:rsidRPr="008F3AFE">
        <w:rPr>
          <w:rFonts w:cs="Times New Roman"/>
        </w:rPr>
        <w:t xml:space="preserve"> </w:t>
      </w:r>
      <w:r w:rsidRPr="008F3AFE">
        <w:rPr>
          <w:rFonts w:cs="Times New Roman"/>
        </w:rPr>
        <w:t xml:space="preserve">recovered meteorite samples. </w:t>
      </w:r>
      <w:r w:rsidR="00FE7A1A">
        <w:rPr>
          <w:rFonts w:cs="Times New Roman"/>
        </w:rPr>
        <w:t>Early</w:t>
      </w:r>
      <w:r w:rsidRPr="008F3AFE">
        <w:rPr>
          <w:rFonts w:cs="Times New Roman"/>
        </w:rPr>
        <w:t xml:space="preserve"> and timely notification of these events is imperative to fully leverage the opportunity that they p</w:t>
      </w:r>
      <w:r w:rsidR="00FA0969">
        <w:rPr>
          <w:rFonts w:cs="Times New Roman"/>
        </w:rPr>
        <w:t>rovide</w:t>
      </w:r>
      <w:r w:rsidRPr="008F3AFE">
        <w:rPr>
          <w:rFonts w:cs="Times New Roman"/>
        </w:rPr>
        <w:t xml:space="preserve">. </w:t>
      </w:r>
    </w:p>
    <w:p w14:paraId="26BF5684" w14:textId="77777777" w:rsidR="00622FC1" w:rsidRDefault="00622FC1" w:rsidP="00D857EF">
      <w:pPr>
        <w:contextualSpacing/>
        <w:jc w:val="both"/>
        <w:rPr>
          <w:rFonts w:cs="Times New Roman"/>
        </w:rPr>
      </w:pPr>
    </w:p>
    <w:p w14:paraId="62829A4C" w14:textId="1F8EAE84" w:rsidR="0045762D" w:rsidRDefault="009B2019" w:rsidP="00E367D0">
      <w:pPr>
        <w:contextualSpacing/>
        <w:jc w:val="both"/>
        <w:rPr>
          <w:rFonts w:cs="Times New Roman"/>
          <w:b/>
          <w:u w:val="single"/>
        </w:rPr>
      </w:pPr>
      <w:r>
        <w:rPr>
          <w:rFonts w:cs="Times New Roman"/>
          <w:b/>
          <w:u w:val="single"/>
        </w:rPr>
        <w:t>Objective 2.2</w:t>
      </w:r>
      <w:r w:rsidR="00622FC1" w:rsidRPr="00E367D0">
        <w:rPr>
          <w:rFonts w:cs="Times New Roman"/>
          <w:b/>
          <w:u w:val="single"/>
        </w:rPr>
        <w:t xml:space="preserve">. </w:t>
      </w:r>
      <w:r w:rsidR="0045762D">
        <w:rPr>
          <w:rFonts w:cs="Times New Roman"/>
          <w:b/>
          <w:u w:val="single"/>
        </w:rPr>
        <w:t xml:space="preserve">Characterize the properties of near-Earth objects to advance </w:t>
      </w:r>
      <w:r w:rsidR="00AC0E47">
        <w:rPr>
          <w:rFonts w:cs="Times New Roman"/>
          <w:b/>
          <w:u w:val="single"/>
        </w:rPr>
        <w:t xml:space="preserve">both </w:t>
      </w:r>
      <w:r w:rsidR="0045762D">
        <w:rPr>
          <w:rFonts w:cs="Times New Roman"/>
          <w:b/>
          <w:u w:val="single"/>
        </w:rPr>
        <w:t>our understanding of the threats posed to our planet</w:t>
      </w:r>
      <w:r w:rsidR="00AC0E47">
        <w:rPr>
          <w:rFonts w:cs="Times New Roman"/>
          <w:b/>
          <w:u w:val="single"/>
        </w:rPr>
        <w:t xml:space="preserve"> and how Earth impacts may be prevented in the future</w:t>
      </w:r>
      <w:r w:rsidR="0045762D">
        <w:rPr>
          <w:rFonts w:cs="Times New Roman"/>
          <w:b/>
          <w:u w:val="single"/>
        </w:rPr>
        <w:t xml:space="preserve">. </w:t>
      </w:r>
    </w:p>
    <w:p w14:paraId="632F5F08" w14:textId="77777777" w:rsidR="00E367D0" w:rsidRDefault="00E367D0" w:rsidP="0045762D">
      <w:pPr>
        <w:contextualSpacing/>
        <w:jc w:val="both"/>
        <w:rPr>
          <w:rFonts w:cs="Times New Roman"/>
          <w:b/>
        </w:rPr>
      </w:pPr>
    </w:p>
    <w:p w14:paraId="31670C91" w14:textId="77777777" w:rsidR="00D73322" w:rsidRDefault="00622FC1" w:rsidP="00D73322">
      <w:pPr>
        <w:ind w:firstLine="360"/>
        <w:contextualSpacing/>
        <w:jc w:val="both"/>
        <w:rPr>
          <w:rFonts w:cs="Times New Roman"/>
        </w:rPr>
      </w:pPr>
      <w:r w:rsidRPr="008F3AFE">
        <w:rPr>
          <w:rFonts w:cs="Times New Roman"/>
        </w:rPr>
        <w:t>While an object’s orbit determines if, when</w:t>
      </w:r>
      <w:r w:rsidR="00EA439B">
        <w:rPr>
          <w:rFonts w:cs="Times New Roman"/>
        </w:rPr>
        <w:t>,</w:t>
      </w:r>
      <w:r w:rsidRPr="008F3AFE">
        <w:rPr>
          <w:rFonts w:cs="Times New Roman"/>
        </w:rPr>
        <w:t xml:space="preserve"> and </w:t>
      </w:r>
      <w:r w:rsidR="00AA794B">
        <w:rPr>
          <w:rFonts w:cs="Times New Roman"/>
        </w:rPr>
        <w:t>where</w:t>
      </w:r>
      <w:r w:rsidR="00AA794B" w:rsidRPr="008F3AFE">
        <w:rPr>
          <w:rFonts w:cs="Times New Roman"/>
        </w:rPr>
        <w:t xml:space="preserve"> </w:t>
      </w:r>
      <w:r w:rsidRPr="008F3AFE">
        <w:rPr>
          <w:rFonts w:cs="Times New Roman"/>
        </w:rPr>
        <w:t xml:space="preserve">an impact will occur, its physical characteristics play a </w:t>
      </w:r>
      <w:r w:rsidR="00EA439B">
        <w:rPr>
          <w:rFonts w:cs="Times New Roman"/>
        </w:rPr>
        <w:t>crucial</w:t>
      </w:r>
      <w:r w:rsidRPr="008F3AFE">
        <w:rPr>
          <w:rFonts w:cs="Times New Roman"/>
        </w:rPr>
        <w:t xml:space="preserve"> role </w:t>
      </w:r>
      <w:r w:rsidR="00EA439B">
        <w:rPr>
          <w:rFonts w:cs="Times New Roman"/>
        </w:rPr>
        <w:t xml:space="preserve">in </w:t>
      </w:r>
      <w:r w:rsidRPr="008F3AFE">
        <w:rPr>
          <w:rFonts w:cs="Times New Roman"/>
        </w:rPr>
        <w:t>the potential damage it could do</w:t>
      </w:r>
      <w:r w:rsidR="00EA439B">
        <w:rPr>
          <w:rFonts w:cs="Times New Roman"/>
        </w:rPr>
        <w:t xml:space="preserve"> and </w:t>
      </w:r>
      <w:r w:rsidR="00EA439B" w:rsidRPr="008F3AFE">
        <w:rPr>
          <w:rFonts w:cs="Times New Roman"/>
        </w:rPr>
        <w:t xml:space="preserve">in how the object would </w:t>
      </w:r>
      <w:r w:rsidR="00603E54">
        <w:rPr>
          <w:rFonts w:cs="Times New Roman"/>
        </w:rPr>
        <w:t>be effected by</w:t>
      </w:r>
      <w:r w:rsidR="00EA439B">
        <w:rPr>
          <w:rFonts w:cs="Times New Roman"/>
        </w:rPr>
        <w:t xml:space="preserve"> a mitigation mission</w:t>
      </w:r>
      <w:r w:rsidRPr="008F3AFE">
        <w:rPr>
          <w:rFonts w:cs="Times New Roman"/>
        </w:rPr>
        <w:t xml:space="preserve">. </w:t>
      </w:r>
      <w:r w:rsidR="00EA439B">
        <w:rPr>
          <w:rFonts w:cs="Times New Roman"/>
        </w:rPr>
        <w:t>Thus, characterization of NEOs is a key objective in planetary defense strategies.</w:t>
      </w:r>
    </w:p>
    <w:p w14:paraId="0470906B" w14:textId="77777777" w:rsidR="00D73322" w:rsidRDefault="00D73322" w:rsidP="00D73322">
      <w:pPr>
        <w:ind w:firstLine="360"/>
        <w:contextualSpacing/>
        <w:jc w:val="both"/>
        <w:rPr>
          <w:rFonts w:cs="Times New Roman"/>
        </w:rPr>
      </w:pPr>
    </w:p>
    <w:p w14:paraId="76CC5AA6" w14:textId="5959E2E0" w:rsidR="00EA439B" w:rsidRPr="00D73322" w:rsidRDefault="00EA439B" w:rsidP="00D73322">
      <w:pPr>
        <w:contextualSpacing/>
        <w:jc w:val="both"/>
        <w:rPr>
          <w:rFonts w:cs="Times New Roman"/>
          <w:b/>
        </w:rPr>
      </w:pPr>
      <w:r w:rsidRPr="00D73322">
        <w:rPr>
          <w:rFonts w:cs="Times New Roman"/>
          <w:b/>
          <w:i/>
        </w:rPr>
        <w:t>2.2.1. Determine the physical properties of the NEO population.</w:t>
      </w:r>
    </w:p>
    <w:p w14:paraId="68ADA10F" w14:textId="6013F9B8" w:rsidR="00837B83" w:rsidRDefault="00603E54" w:rsidP="0092746C">
      <w:pPr>
        <w:ind w:firstLine="360"/>
        <w:contextualSpacing/>
        <w:jc w:val="both"/>
        <w:rPr>
          <w:rFonts w:cs="Times New Roman"/>
        </w:rPr>
      </w:pPr>
      <w:r>
        <w:rPr>
          <w:rFonts w:cs="Times New Roman"/>
        </w:rPr>
        <w:t>The</w:t>
      </w:r>
      <w:r w:rsidR="00622FC1" w:rsidRPr="008F3AFE">
        <w:rPr>
          <w:rFonts w:cs="Times New Roman"/>
        </w:rPr>
        <w:t xml:space="preserve"> </w:t>
      </w:r>
      <w:r w:rsidR="00EA439B">
        <w:rPr>
          <w:rFonts w:cs="Times New Roman"/>
        </w:rPr>
        <w:t>NEO</w:t>
      </w:r>
      <w:r>
        <w:rPr>
          <w:rFonts w:cs="Times New Roman"/>
        </w:rPr>
        <w:t>’s mass</w:t>
      </w:r>
      <w:r w:rsidR="00622FC1" w:rsidRPr="008F3AFE">
        <w:rPr>
          <w:rFonts w:cs="Times New Roman"/>
        </w:rPr>
        <w:t xml:space="preserve"> is </w:t>
      </w:r>
      <w:r w:rsidR="00EA439B">
        <w:rPr>
          <w:rFonts w:cs="Times New Roman"/>
        </w:rPr>
        <w:t>perhaps</w:t>
      </w:r>
      <w:r w:rsidR="00622FC1" w:rsidRPr="008F3AFE">
        <w:rPr>
          <w:rFonts w:cs="Times New Roman"/>
        </w:rPr>
        <w:t xml:space="preserve"> the most important physical characteristic</w:t>
      </w:r>
      <w:r w:rsidR="00EA439B">
        <w:rPr>
          <w:rFonts w:cs="Times New Roman"/>
        </w:rPr>
        <w:t xml:space="preserve"> to determine</w:t>
      </w:r>
      <w:r>
        <w:rPr>
          <w:rFonts w:cs="Times New Roman"/>
        </w:rPr>
        <w:t>,</w:t>
      </w:r>
      <w:r w:rsidR="00622FC1" w:rsidRPr="008F3AFE">
        <w:rPr>
          <w:rFonts w:cs="Times New Roman"/>
        </w:rPr>
        <w:t xml:space="preserve"> but also one of </w:t>
      </w:r>
      <w:r w:rsidR="00622FC1">
        <w:rPr>
          <w:rFonts w:cs="Times New Roman"/>
        </w:rPr>
        <w:t xml:space="preserve">the most difficult to </w:t>
      </w:r>
      <w:r w:rsidR="00EA439B">
        <w:rPr>
          <w:rFonts w:cs="Times New Roman"/>
        </w:rPr>
        <w:t>measure</w:t>
      </w:r>
      <w:r w:rsidR="00622FC1">
        <w:rPr>
          <w:rFonts w:cs="Times New Roman"/>
        </w:rPr>
        <w:t xml:space="preserve">. </w:t>
      </w:r>
      <w:r w:rsidR="00622FC1" w:rsidRPr="008F3AFE">
        <w:rPr>
          <w:rFonts w:cs="Times New Roman"/>
        </w:rPr>
        <w:t>The object</w:t>
      </w:r>
      <w:r w:rsidR="00EA439B">
        <w:rPr>
          <w:rFonts w:cs="Times New Roman"/>
        </w:rPr>
        <w:t>’</w:t>
      </w:r>
      <w:r w:rsidR="00622FC1" w:rsidRPr="008F3AFE">
        <w:rPr>
          <w:rFonts w:cs="Times New Roman"/>
        </w:rPr>
        <w:t xml:space="preserve">s mass combined with </w:t>
      </w:r>
      <w:r w:rsidR="00EA439B">
        <w:rPr>
          <w:rFonts w:cs="Times New Roman"/>
        </w:rPr>
        <w:t>the warning time</w:t>
      </w:r>
      <w:r w:rsidR="00622FC1" w:rsidRPr="008F3AFE">
        <w:rPr>
          <w:rFonts w:cs="Times New Roman"/>
        </w:rPr>
        <w:t xml:space="preserve"> sets </w:t>
      </w:r>
      <w:r w:rsidR="00EA439B">
        <w:rPr>
          <w:rFonts w:cs="Times New Roman"/>
        </w:rPr>
        <w:t xml:space="preserve">the </w:t>
      </w:r>
      <w:r w:rsidR="00622FC1" w:rsidRPr="008F3AFE">
        <w:rPr>
          <w:rFonts w:cs="Times New Roman"/>
        </w:rPr>
        <w:t>deflection difficulty and is also a key parameter in determining the damage the object would inflict</w:t>
      </w:r>
      <w:r>
        <w:rPr>
          <w:rFonts w:cs="Times New Roman"/>
        </w:rPr>
        <w:t xml:space="preserve"> on Earth</w:t>
      </w:r>
      <w:r w:rsidR="00622FC1" w:rsidRPr="008F3AFE">
        <w:rPr>
          <w:rFonts w:cs="Times New Roman"/>
        </w:rPr>
        <w:t xml:space="preserve">. </w:t>
      </w:r>
      <w:r>
        <w:rPr>
          <w:rFonts w:cs="Times New Roman"/>
        </w:rPr>
        <w:t>S</w:t>
      </w:r>
      <w:r w:rsidR="00622FC1" w:rsidRPr="008F3AFE">
        <w:rPr>
          <w:rFonts w:cs="Times New Roman"/>
        </w:rPr>
        <w:t xml:space="preserve">everal methods are </w:t>
      </w:r>
      <w:r>
        <w:rPr>
          <w:rFonts w:cs="Times New Roman"/>
        </w:rPr>
        <w:t xml:space="preserve">currently </w:t>
      </w:r>
      <w:r w:rsidR="00622FC1" w:rsidRPr="008F3AFE">
        <w:rPr>
          <w:rFonts w:cs="Times New Roman"/>
        </w:rPr>
        <w:t>used to estimate mass, but the uncertainty can be as large as an order of magnitude. Understanding the porosity of the object is key to understand</w:t>
      </w:r>
      <w:r>
        <w:rPr>
          <w:rFonts w:cs="Times New Roman"/>
        </w:rPr>
        <w:t>ing</w:t>
      </w:r>
      <w:r w:rsidR="00622FC1" w:rsidRPr="008F3AFE">
        <w:rPr>
          <w:rFonts w:cs="Times New Roman"/>
        </w:rPr>
        <w:t xml:space="preserve"> the effectiveness of kinetic impactors, as well as </w:t>
      </w:r>
      <w:r>
        <w:rPr>
          <w:rFonts w:cs="Times New Roman"/>
        </w:rPr>
        <w:t xml:space="preserve">assessing </w:t>
      </w:r>
      <w:r w:rsidR="00622FC1" w:rsidRPr="008F3AFE">
        <w:rPr>
          <w:rFonts w:cs="Times New Roman"/>
        </w:rPr>
        <w:t>the possibility for disruption/fracture of the object</w:t>
      </w:r>
      <w:r w:rsidR="00EA439B">
        <w:rPr>
          <w:rFonts w:cs="Times New Roman"/>
        </w:rPr>
        <w:t xml:space="preserve"> during its collision with Earth</w:t>
      </w:r>
      <w:r w:rsidR="00622FC1" w:rsidRPr="008F3AFE">
        <w:rPr>
          <w:rFonts w:cs="Times New Roman"/>
        </w:rPr>
        <w:t xml:space="preserve">. For example, porosity at some distance inside the object can dampen the shock produced by the kinetic impactor and thus limit damage to the object. The shape of the object is also an important factor that influences the effectiveness of a kinetic or nuclear deflection attempt. The </w:t>
      </w:r>
      <w:r w:rsidR="00622FC1">
        <w:rPr>
          <w:rFonts w:cs="Times New Roman"/>
        </w:rPr>
        <w:t>tilt</w:t>
      </w:r>
      <w:r w:rsidR="00622FC1" w:rsidRPr="008F3AFE">
        <w:rPr>
          <w:rFonts w:cs="Times New Roman"/>
        </w:rPr>
        <w:t xml:space="preserve"> of the surface at the impact point affects the direction and magnitude of the delta-V </w:t>
      </w:r>
      <w:r>
        <w:rPr>
          <w:rFonts w:cs="Times New Roman"/>
        </w:rPr>
        <w:t xml:space="preserve">vector </w:t>
      </w:r>
      <w:r w:rsidR="00622FC1" w:rsidRPr="008F3AFE">
        <w:rPr>
          <w:rFonts w:cs="Times New Roman"/>
        </w:rPr>
        <w:t xml:space="preserve">imparted to the object </w:t>
      </w:r>
      <w:r>
        <w:rPr>
          <w:rFonts w:cs="Times New Roman"/>
        </w:rPr>
        <w:t xml:space="preserve">by </w:t>
      </w:r>
      <w:r w:rsidR="00622FC1" w:rsidRPr="008F3AFE">
        <w:rPr>
          <w:rFonts w:cs="Times New Roman"/>
        </w:rPr>
        <w:t>the kinetic impactor. The shape can also diminish or enhance, by more than a factor of two, the effect of a nuclear deflection attempt when compared to a spher</w:t>
      </w:r>
      <w:r>
        <w:rPr>
          <w:rFonts w:cs="Times New Roman"/>
        </w:rPr>
        <w:t>ical shape</w:t>
      </w:r>
      <w:r w:rsidR="00622FC1" w:rsidRPr="008F3AFE">
        <w:rPr>
          <w:rFonts w:cs="Times New Roman"/>
        </w:rPr>
        <w:t xml:space="preserve">. These objects may also spin, some rather rapidly, which further complicates matters by introducing timing concerns when </w:t>
      </w:r>
      <w:r w:rsidR="00622FC1">
        <w:rPr>
          <w:rFonts w:cs="Times New Roman"/>
        </w:rPr>
        <w:t>targeting</w:t>
      </w:r>
      <w:r w:rsidR="00622FC1" w:rsidRPr="008F3AFE">
        <w:rPr>
          <w:rFonts w:cs="Times New Roman"/>
        </w:rPr>
        <w:t xml:space="preserve"> impact at specific locations on the object</w:t>
      </w:r>
      <w:r>
        <w:rPr>
          <w:rFonts w:cs="Times New Roman"/>
        </w:rPr>
        <w:t>’</w:t>
      </w:r>
      <w:r w:rsidR="00622FC1" w:rsidRPr="008F3AFE">
        <w:rPr>
          <w:rFonts w:cs="Times New Roman"/>
        </w:rPr>
        <w:t xml:space="preserve">s non-spherical </w:t>
      </w:r>
      <w:r w:rsidR="00622FC1" w:rsidRPr="001639F4">
        <w:rPr>
          <w:rFonts w:cs="Times New Roman"/>
        </w:rPr>
        <w:t>surface.</w:t>
      </w:r>
      <w:r w:rsidR="001639F4" w:rsidRPr="001639F4">
        <w:rPr>
          <w:rFonts w:cs="Times New Roman"/>
        </w:rPr>
        <w:t xml:space="preserve"> A coordinated  ground- and space-based </w:t>
      </w:r>
      <w:r>
        <w:rPr>
          <w:rFonts w:cs="Times New Roman"/>
        </w:rPr>
        <w:t>effort</w:t>
      </w:r>
      <w:r w:rsidR="00166F63" w:rsidRPr="001639F4">
        <w:rPr>
          <w:rFonts w:cs="Times New Roman"/>
        </w:rPr>
        <w:t xml:space="preserve"> </w:t>
      </w:r>
      <w:r w:rsidR="001639F4">
        <w:rPr>
          <w:rFonts w:cs="Times New Roman"/>
        </w:rPr>
        <w:t>can</w:t>
      </w:r>
      <w:r w:rsidR="001639F4" w:rsidRPr="001639F4">
        <w:rPr>
          <w:rFonts w:cs="Times New Roman"/>
        </w:rPr>
        <w:t xml:space="preserve"> characterize the </w:t>
      </w:r>
      <w:r w:rsidR="001639F4">
        <w:rPr>
          <w:rFonts w:cs="Times New Roman"/>
        </w:rPr>
        <w:t xml:space="preserve">physical properties of the </w:t>
      </w:r>
      <w:r w:rsidR="001639F4" w:rsidRPr="001639F4">
        <w:rPr>
          <w:rFonts w:cs="Times New Roman"/>
        </w:rPr>
        <w:t>NEO population to help develop rigorous damage and mitigation models.</w:t>
      </w:r>
      <w:r w:rsidR="007D7452">
        <w:rPr>
          <w:rFonts w:cs="Times New Roman"/>
        </w:rPr>
        <w:t xml:space="preserve"> </w:t>
      </w:r>
      <w:r w:rsidR="00F25129" w:rsidRPr="008F3AFE">
        <w:rPr>
          <w:rFonts w:cs="Times New Roman"/>
        </w:rPr>
        <w:t xml:space="preserve">In situ measurements provide one of the best means to understand surface properties, </w:t>
      </w:r>
      <w:r w:rsidR="00F25129">
        <w:rPr>
          <w:rFonts w:cs="Times New Roman"/>
        </w:rPr>
        <w:t>mass, density</w:t>
      </w:r>
      <w:r w:rsidR="00F25129" w:rsidRPr="008F3AFE">
        <w:rPr>
          <w:rFonts w:cs="Times New Roman"/>
        </w:rPr>
        <w:t xml:space="preserve">, shape, porosity, and internal </w:t>
      </w:r>
      <w:r w:rsidR="00F25129">
        <w:rPr>
          <w:rFonts w:cs="Times New Roman"/>
        </w:rPr>
        <w:t xml:space="preserve">structure of a given asteroid. </w:t>
      </w:r>
      <w:r w:rsidR="00175CF5">
        <w:rPr>
          <w:rFonts w:cs="Times New Roman"/>
        </w:rPr>
        <w:t xml:space="preserve">Laboratory studies of meteorites </w:t>
      </w:r>
      <w:r w:rsidR="007D7452">
        <w:rPr>
          <w:rFonts w:cs="Times New Roman"/>
        </w:rPr>
        <w:t>as samples of NEOs can provide unique information</w:t>
      </w:r>
      <w:r w:rsidR="00175CF5">
        <w:rPr>
          <w:rFonts w:cs="Times New Roman"/>
        </w:rPr>
        <w:t xml:space="preserve"> to further understand the physical properties of the NEO population.</w:t>
      </w:r>
    </w:p>
    <w:p w14:paraId="3EADA94F" w14:textId="77777777" w:rsidR="00D73322" w:rsidRDefault="00603E54" w:rsidP="00D73322">
      <w:pPr>
        <w:ind w:firstLine="360"/>
        <w:contextualSpacing/>
        <w:jc w:val="both"/>
        <w:rPr>
          <w:rFonts w:cs="Times New Roman"/>
        </w:rPr>
      </w:pPr>
      <w:r>
        <w:rPr>
          <w:rFonts w:cs="Times New Roman"/>
        </w:rPr>
        <w:t>P</w:t>
      </w:r>
      <w:r w:rsidR="001639F4">
        <w:rPr>
          <w:rFonts w:cs="Times New Roman"/>
        </w:rPr>
        <w:t>lanetary r</w:t>
      </w:r>
      <w:r w:rsidR="001639F4" w:rsidRPr="001639F4">
        <w:rPr>
          <w:rFonts w:cs="Times New Roman"/>
        </w:rPr>
        <w:t>adar provide</w:t>
      </w:r>
      <w:r w:rsidR="001639F4">
        <w:rPr>
          <w:rFonts w:cs="Times New Roman"/>
        </w:rPr>
        <w:t>s</w:t>
      </w:r>
      <w:r w:rsidR="001639F4" w:rsidRPr="001639F4">
        <w:rPr>
          <w:rFonts w:cs="Times New Roman"/>
        </w:rPr>
        <w:t xml:space="preserve"> unique capabilities in the </w:t>
      </w:r>
      <w:r w:rsidR="001639F4">
        <w:rPr>
          <w:rFonts w:cs="Times New Roman"/>
        </w:rPr>
        <w:t xml:space="preserve">physical </w:t>
      </w:r>
      <w:r w:rsidR="001639F4" w:rsidRPr="001639F4">
        <w:rPr>
          <w:rFonts w:cs="Times New Roman"/>
        </w:rPr>
        <w:t xml:space="preserve">characterization of NEOs. </w:t>
      </w:r>
      <w:r w:rsidR="001639F4" w:rsidRPr="008F3AFE">
        <w:rPr>
          <w:rFonts w:cs="Times New Roman"/>
        </w:rPr>
        <w:t xml:space="preserve">Radar is a powerful technique for </w:t>
      </w:r>
      <w:r>
        <w:rPr>
          <w:rFonts w:cs="Times New Roman"/>
        </w:rPr>
        <w:t>dramatically improving our knowledge of asteroid</w:t>
      </w:r>
      <w:r w:rsidR="001639F4" w:rsidRPr="008F3AFE">
        <w:rPr>
          <w:rFonts w:cs="Times New Roman"/>
        </w:rPr>
        <w:t xml:space="preserve"> orbits, shapes, sizes and spin states, as well as the potential presence of orbiting companions and surfa</w:t>
      </w:r>
      <w:r w:rsidR="001639F4">
        <w:rPr>
          <w:rFonts w:cs="Times New Roman"/>
        </w:rPr>
        <w:t>ce structures such as boulders. Radar observations provide highly accurate astrometric measurements that significantly improve knowledge about the orbital properties of its targets, which significantly improves the ability to predict any potential future impacts. Multiple radar observation</w:t>
      </w:r>
      <w:r w:rsidR="006A2E4C">
        <w:rPr>
          <w:rFonts w:cs="Times New Roman"/>
        </w:rPr>
        <w:t>s</w:t>
      </w:r>
      <w:r w:rsidR="001639F4">
        <w:rPr>
          <w:rFonts w:cs="Times New Roman"/>
        </w:rPr>
        <w:t xml:space="preserve"> of the same object, separated over several orbital periods, can be used to measure the Yarkovsky effect (Chesley et al.</w:t>
      </w:r>
      <w:r w:rsidR="00166F63">
        <w:rPr>
          <w:rFonts w:cs="Times New Roman"/>
        </w:rPr>
        <w:t xml:space="preserve"> 2003</w:t>
      </w:r>
      <w:r w:rsidR="001639F4">
        <w:rPr>
          <w:rFonts w:cs="Times New Roman"/>
        </w:rPr>
        <w:t xml:space="preserve">). The shape and the changes in the orbital properties due to Yarkovsky may together make it possible to derive mass and bulk density estimates. </w:t>
      </w:r>
      <w:r w:rsidR="001639F4" w:rsidRPr="008F3AFE">
        <w:rPr>
          <w:rFonts w:cs="Times New Roman"/>
        </w:rPr>
        <w:t xml:space="preserve">These are all critical properties in predicting the possibility of impact and any damage that an impact may </w:t>
      </w:r>
      <w:r w:rsidR="00A52A86">
        <w:rPr>
          <w:rFonts w:cs="Times New Roman"/>
        </w:rPr>
        <w:t>cause</w:t>
      </w:r>
      <w:r w:rsidR="001639F4" w:rsidRPr="008F3AFE">
        <w:rPr>
          <w:rFonts w:cs="Times New Roman"/>
        </w:rPr>
        <w:t>.</w:t>
      </w:r>
      <w:r w:rsidR="001639F4">
        <w:rPr>
          <w:rFonts w:cs="Times New Roman"/>
        </w:rPr>
        <w:t xml:space="preserve"> </w:t>
      </w:r>
      <w:r w:rsidR="001639F4" w:rsidRPr="008F3AFE">
        <w:rPr>
          <w:rFonts w:cs="Times New Roman"/>
        </w:rPr>
        <w:t>The continually improving capability of radar to reveal the character of small NEOs is exemplified by the recent bi-static observations of 2014 HQ</w:t>
      </w:r>
      <w:r w:rsidR="001639F4" w:rsidRPr="00061CF0">
        <w:rPr>
          <w:rFonts w:cs="Times New Roman"/>
          <w:vertAlign w:val="subscript"/>
        </w:rPr>
        <w:t>124</w:t>
      </w:r>
      <w:r w:rsidR="001639F4" w:rsidRPr="008F3AFE">
        <w:rPr>
          <w:rFonts w:cs="Times New Roman"/>
        </w:rPr>
        <w:t xml:space="preserve">, where a chirped X-band transmission from Goldstone was received by Arecibo using its new digital receiver. </w:t>
      </w:r>
      <w:r w:rsidR="001639F4">
        <w:rPr>
          <w:rFonts w:cs="Times New Roman"/>
        </w:rPr>
        <w:t>P</w:t>
      </w:r>
      <w:r w:rsidR="001639F4" w:rsidRPr="008F3AFE">
        <w:rPr>
          <w:rFonts w:cs="Times New Roman"/>
        </w:rPr>
        <w:t xml:space="preserve">lanetary radar </w:t>
      </w:r>
      <w:r w:rsidR="001639F4">
        <w:rPr>
          <w:rFonts w:cs="Times New Roman"/>
        </w:rPr>
        <w:t>observations continue</w:t>
      </w:r>
      <w:r w:rsidR="001639F4" w:rsidRPr="008F3AFE">
        <w:rPr>
          <w:rFonts w:cs="Times New Roman"/>
        </w:rPr>
        <w:t xml:space="preserve"> to be a key </w:t>
      </w:r>
      <w:r w:rsidR="001639F4">
        <w:rPr>
          <w:rFonts w:cs="Times New Roman"/>
        </w:rPr>
        <w:t xml:space="preserve">and unique </w:t>
      </w:r>
      <w:r w:rsidR="001639F4" w:rsidRPr="008F3AFE">
        <w:rPr>
          <w:rFonts w:cs="Times New Roman"/>
        </w:rPr>
        <w:t>component of the suite of characterization facilitie</w:t>
      </w:r>
      <w:r w:rsidR="001639F4">
        <w:rPr>
          <w:rFonts w:cs="Times New Roman"/>
        </w:rPr>
        <w:t xml:space="preserve">s needed to characterize the NEO population. </w:t>
      </w:r>
    </w:p>
    <w:p w14:paraId="1CDD08E6" w14:textId="77777777" w:rsidR="00D73322" w:rsidRDefault="00D73322" w:rsidP="00D73322">
      <w:pPr>
        <w:ind w:firstLine="360"/>
        <w:contextualSpacing/>
        <w:jc w:val="both"/>
        <w:rPr>
          <w:rFonts w:cs="Times New Roman"/>
        </w:rPr>
      </w:pPr>
    </w:p>
    <w:p w14:paraId="15164A45" w14:textId="2744FE50" w:rsidR="00EA439B" w:rsidRPr="00D73322" w:rsidRDefault="00ED72E4" w:rsidP="00D73322">
      <w:pPr>
        <w:contextualSpacing/>
        <w:jc w:val="both"/>
        <w:rPr>
          <w:rFonts w:cs="Times New Roman"/>
          <w:b/>
        </w:rPr>
      </w:pPr>
      <w:r w:rsidRPr="00D73322">
        <w:rPr>
          <w:rFonts w:cs="Times New Roman"/>
          <w:b/>
          <w:i/>
        </w:rPr>
        <w:t>2.2.2</w:t>
      </w:r>
      <w:r w:rsidR="00EA439B" w:rsidRPr="00D73322">
        <w:rPr>
          <w:rFonts w:cs="Times New Roman"/>
          <w:b/>
          <w:i/>
        </w:rPr>
        <w:t>. Determine the chemical properties of the NEO population.</w:t>
      </w:r>
    </w:p>
    <w:p w14:paraId="2E42145D" w14:textId="04144C7A" w:rsidR="00622FC1" w:rsidRDefault="00EA439B" w:rsidP="00175CF5">
      <w:pPr>
        <w:ind w:firstLine="360"/>
        <w:contextualSpacing/>
        <w:jc w:val="both"/>
        <w:rPr>
          <w:rFonts w:cs="Times New Roman"/>
        </w:rPr>
      </w:pPr>
      <w:r w:rsidRPr="008F3AFE">
        <w:rPr>
          <w:rFonts w:cs="Times New Roman"/>
        </w:rPr>
        <w:t xml:space="preserve">The composition of the object is another </w:t>
      </w:r>
      <w:r w:rsidR="00110507">
        <w:rPr>
          <w:rFonts w:cs="Times New Roman"/>
        </w:rPr>
        <w:t>key</w:t>
      </w:r>
      <w:r w:rsidRPr="008F3AFE">
        <w:rPr>
          <w:rFonts w:cs="Times New Roman"/>
        </w:rPr>
        <w:t xml:space="preserve"> parameter that plays a central role in how an asteroid reacts to a mitigation attempt using a kinetic impactor or nuclear </w:t>
      </w:r>
      <w:r w:rsidR="00A52A86">
        <w:rPr>
          <w:rFonts w:cs="Times New Roman"/>
        </w:rPr>
        <w:t>device</w:t>
      </w:r>
      <w:r w:rsidRPr="008F3AFE">
        <w:rPr>
          <w:rFonts w:cs="Times New Roman"/>
        </w:rPr>
        <w:t>. In particular</w:t>
      </w:r>
      <w:r w:rsidR="00A52A86">
        <w:rPr>
          <w:rFonts w:cs="Times New Roman"/>
        </w:rPr>
        <w:t>,</w:t>
      </w:r>
      <w:r w:rsidRPr="008F3AFE">
        <w:rPr>
          <w:rFonts w:cs="Times New Roman"/>
        </w:rPr>
        <w:t xml:space="preserve"> recent results show that the presence of high-Z (metals) or low-Z (volatiles) elements plays a </w:t>
      </w:r>
      <w:r w:rsidR="00A52A86">
        <w:rPr>
          <w:rFonts w:cs="Times New Roman"/>
        </w:rPr>
        <w:t>substantial</w:t>
      </w:r>
      <w:r w:rsidR="00A52A86" w:rsidRPr="008F3AFE">
        <w:rPr>
          <w:rFonts w:cs="Times New Roman"/>
        </w:rPr>
        <w:t xml:space="preserve"> </w:t>
      </w:r>
      <w:r w:rsidRPr="008F3AFE">
        <w:rPr>
          <w:rFonts w:cs="Times New Roman"/>
        </w:rPr>
        <w:t>role.</w:t>
      </w:r>
      <w:r w:rsidR="00110507">
        <w:rPr>
          <w:rFonts w:cs="Times New Roman"/>
        </w:rPr>
        <w:t xml:space="preserve"> </w:t>
      </w:r>
      <w:r w:rsidR="00622FC1">
        <w:rPr>
          <w:rFonts w:cs="Times New Roman"/>
        </w:rPr>
        <w:t>Asteroid spectra are a fundamental diagnostic tool</w:t>
      </w:r>
      <w:r w:rsidR="00110507">
        <w:rPr>
          <w:rFonts w:cs="Times New Roman"/>
        </w:rPr>
        <w:t xml:space="preserve"> for compositional characterization</w:t>
      </w:r>
      <w:r w:rsidR="00175CF5">
        <w:rPr>
          <w:rFonts w:cs="Times New Roman"/>
        </w:rPr>
        <w:t>, as are chemical studies of meteorites as samples of the NEO population</w:t>
      </w:r>
      <w:r w:rsidR="00C7283E">
        <w:rPr>
          <w:rFonts w:cs="Times New Roman"/>
        </w:rPr>
        <w:t>,</w:t>
      </w:r>
      <w:r w:rsidR="00150510">
        <w:rPr>
          <w:rFonts w:cs="Times New Roman"/>
        </w:rPr>
        <w:t xml:space="preserve"> and in situ measurements </w:t>
      </w:r>
      <w:r w:rsidR="00A52A86">
        <w:rPr>
          <w:rFonts w:cs="Times New Roman"/>
        </w:rPr>
        <w:t xml:space="preserve">of </w:t>
      </w:r>
      <w:r w:rsidR="00150510">
        <w:rPr>
          <w:rFonts w:cs="Times New Roman"/>
        </w:rPr>
        <w:t>asteroids</w:t>
      </w:r>
      <w:r w:rsidR="00A52A86">
        <w:rPr>
          <w:rFonts w:cs="Times New Roman"/>
        </w:rPr>
        <w:t>’</w:t>
      </w:r>
      <w:r w:rsidR="00150510">
        <w:rPr>
          <w:rFonts w:cs="Times New Roman"/>
        </w:rPr>
        <w:t xml:space="preserve"> chemistry and mineralogy</w:t>
      </w:r>
      <w:r w:rsidR="00175CF5">
        <w:rPr>
          <w:rFonts w:cs="Times New Roman"/>
        </w:rPr>
        <w:t xml:space="preserve">. </w:t>
      </w:r>
      <w:r w:rsidR="00622FC1" w:rsidRPr="008F3AFE">
        <w:rPr>
          <w:rFonts w:cs="Times New Roman"/>
        </w:rPr>
        <w:t>How incident sunlight is scattered or absorbed by the minerals on the surface varies as a function of wavelength and these data are used to characteriz</w:t>
      </w:r>
      <w:r w:rsidR="00110507">
        <w:rPr>
          <w:rFonts w:cs="Times New Roman"/>
        </w:rPr>
        <w:t>e and classify asteroid types</w:t>
      </w:r>
      <w:r w:rsidR="00175CF5">
        <w:rPr>
          <w:rFonts w:cs="Times New Roman"/>
        </w:rPr>
        <w:t xml:space="preserve"> and link them to samples in meteorite collections</w:t>
      </w:r>
      <w:r w:rsidR="00110507">
        <w:rPr>
          <w:rFonts w:cs="Times New Roman"/>
        </w:rPr>
        <w:t xml:space="preserve">. </w:t>
      </w:r>
      <w:r w:rsidR="00622FC1" w:rsidRPr="008F3AFE">
        <w:rPr>
          <w:rFonts w:cs="Times New Roman"/>
        </w:rPr>
        <w:t xml:space="preserve">Composition and particle size are the dominant factors that contribute to the optical and color properties of an asteroid, both of which can </w:t>
      </w:r>
      <w:r w:rsidR="00A52A86">
        <w:rPr>
          <w:rFonts w:cs="Times New Roman"/>
        </w:rPr>
        <w:t>be indicative of the</w:t>
      </w:r>
      <w:r w:rsidR="00622FC1" w:rsidRPr="008F3AFE">
        <w:rPr>
          <w:rFonts w:cs="Times New Roman"/>
        </w:rPr>
        <w:t xml:space="preserve"> mechanical properties of the asteroid itself. </w:t>
      </w:r>
      <w:r w:rsidR="00110507" w:rsidRPr="008F3AFE">
        <w:rPr>
          <w:rFonts w:cs="Times New Roman"/>
        </w:rPr>
        <w:t>Thermal infrared spectroscopy of asteroids provides information about the visual al</w:t>
      </w:r>
      <w:r w:rsidR="00110507">
        <w:rPr>
          <w:rFonts w:cs="Times New Roman"/>
        </w:rPr>
        <w:t xml:space="preserve">bedo and size of a given body. </w:t>
      </w:r>
      <w:r w:rsidR="00110507" w:rsidRPr="008F3AFE">
        <w:rPr>
          <w:rFonts w:cs="Times New Roman"/>
        </w:rPr>
        <w:t xml:space="preserve">This knowledge is important for understanding the mineralogy and taxonomy of asteroids, the size-frequency distribution of </w:t>
      </w:r>
      <w:r w:rsidR="00A52A86">
        <w:rPr>
          <w:rFonts w:cs="Times New Roman"/>
        </w:rPr>
        <w:t xml:space="preserve">asteroid </w:t>
      </w:r>
      <w:r w:rsidR="00110507" w:rsidRPr="008F3AFE">
        <w:rPr>
          <w:rFonts w:cs="Times New Roman"/>
        </w:rPr>
        <w:t xml:space="preserve">families, and populations of asteroids. Unfortunately, </w:t>
      </w:r>
      <w:r w:rsidR="00166F63">
        <w:rPr>
          <w:rFonts w:cs="Times New Roman"/>
        </w:rPr>
        <w:t xml:space="preserve">thermal infrared </w:t>
      </w:r>
      <w:r w:rsidR="00110507" w:rsidRPr="008F3AFE">
        <w:rPr>
          <w:rFonts w:cs="Times New Roman"/>
        </w:rPr>
        <w:t>observations from the ground are limited by atmospheric absorption to wavelength windows between 5-20 microns</w:t>
      </w:r>
      <w:r w:rsidR="00A52A86">
        <w:rPr>
          <w:rFonts w:cs="Times New Roman"/>
        </w:rPr>
        <w:t>,</w:t>
      </w:r>
      <w:r w:rsidR="00110507" w:rsidRPr="008F3AFE">
        <w:rPr>
          <w:rFonts w:cs="Times New Roman"/>
        </w:rPr>
        <w:t xml:space="preserve"> making it difficult to measure the continuum spectrum around the emission peak for objects out to the main belt, motivating the need for a sp</w:t>
      </w:r>
      <w:r w:rsidR="00110507">
        <w:rPr>
          <w:rFonts w:cs="Times New Roman"/>
        </w:rPr>
        <w:t xml:space="preserve">ace-based infrared capability. </w:t>
      </w:r>
      <w:r w:rsidR="00110507" w:rsidRPr="008F3AFE">
        <w:rPr>
          <w:rFonts w:cs="Times New Roman"/>
        </w:rPr>
        <w:t>Composit</w:t>
      </w:r>
      <w:r w:rsidR="00110507">
        <w:rPr>
          <w:rFonts w:cs="Times New Roman"/>
        </w:rPr>
        <w:t xml:space="preserve">ion and size are both important </w:t>
      </w:r>
      <w:r w:rsidR="00622FC1" w:rsidRPr="008F3AFE">
        <w:rPr>
          <w:rFonts w:cs="Times New Roman"/>
        </w:rPr>
        <w:t>parameters that need to be characterized to develop rigorous damage and mitigation models</w:t>
      </w:r>
      <w:r w:rsidR="00110507">
        <w:rPr>
          <w:rFonts w:cs="Times New Roman"/>
        </w:rPr>
        <w:t>.</w:t>
      </w:r>
    </w:p>
    <w:p w14:paraId="161C6BBD" w14:textId="77777777" w:rsidR="00296CE1" w:rsidRDefault="00296CE1" w:rsidP="00150510">
      <w:pPr>
        <w:contextualSpacing/>
        <w:jc w:val="both"/>
        <w:rPr>
          <w:rFonts w:cs="Times New Roman"/>
        </w:rPr>
      </w:pPr>
    </w:p>
    <w:p w14:paraId="1658A478" w14:textId="74CDEC09" w:rsidR="00B661A8" w:rsidRDefault="00EA439B" w:rsidP="00B661A8">
      <w:pPr>
        <w:contextualSpacing/>
        <w:jc w:val="both"/>
        <w:rPr>
          <w:rFonts w:cs="Times New Roman"/>
          <w:b/>
          <w:u w:val="single"/>
        </w:rPr>
      </w:pPr>
      <w:r>
        <w:rPr>
          <w:rFonts w:cs="Times New Roman"/>
          <w:b/>
          <w:u w:val="single"/>
        </w:rPr>
        <w:t>Objective 2.3</w:t>
      </w:r>
      <w:r w:rsidR="00622FC1" w:rsidRPr="00E367D0">
        <w:rPr>
          <w:rFonts w:cs="Times New Roman"/>
          <w:b/>
          <w:u w:val="single"/>
        </w:rPr>
        <w:t xml:space="preserve">. </w:t>
      </w:r>
      <w:r w:rsidR="007F3FD3">
        <w:rPr>
          <w:rFonts w:cs="Times New Roman"/>
          <w:b/>
          <w:u w:val="single"/>
        </w:rPr>
        <w:t xml:space="preserve">Develop rigorous </w:t>
      </w:r>
      <w:r w:rsidR="008E74E1">
        <w:rPr>
          <w:rFonts w:cs="Times New Roman"/>
          <w:b/>
          <w:u w:val="single"/>
        </w:rPr>
        <w:t xml:space="preserve">models to assess the risk to Earth from </w:t>
      </w:r>
      <w:r w:rsidR="00627A48">
        <w:rPr>
          <w:rFonts w:cs="Times New Roman"/>
          <w:b/>
          <w:u w:val="single"/>
        </w:rPr>
        <w:t xml:space="preserve">the </w:t>
      </w:r>
      <w:r w:rsidR="008E74E1">
        <w:rPr>
          <w:rFonts w:cs="Times New Roman"/>
          <w:b/>
          <w:u w:val="single"/>
        </w:rPr>
        <w:t xml:space="preserve">wide-ranging potential impact conditions. </w:t>
      </w:r>
    </w:p>
    <w:p w14:paraId="5AE4A655" w14:textId="77777777" w:rsidR="00B661A8" w:rsidRDefault="00B661A8" w:rsidP="00B661A8">
      <w:pPr>
        <w:contextualSpacing/>
        <w:jc w:val="both"/>
        <w:rPr>
          <w:rFonts w:cs="Times New Roman"/>
          <w:b/>
          <w:u w:val="single"/>
        </w:rPr>
      </w:pPr>
    </w:p>
    <w:p w14:paraId="2AA947A5" w14:textId="61AA3CA0" w:rsidR="00B90B7B" w:rsidRPr="00B661A8" w:rsidRDefault="00D5005C" w:rsidP="00B661A8">
      <w:pPr>
        <w:contextualSpacing/>
        <w:jc w:val="both"/>
        <w:rPr>
          <w:rFonts w:cs="Times New Roman"/>
          <w:b/>
          <w:u w:val="single"/>
        </w:rPr>
      </w:pPr>
      <w:r w:rsidRPr="00B661A8">
        <w:rPr>
          <w:rFonts w:cs="Times New Roman"/>
          <w:b/>
          <w:i/>
        </w:rPr>
        <w:t>2.3.1</w:t>
      </w:r>
      <w:r w:rsidR="00B90B7B" w:rsidRPr="00B661A8">
        <w:rPr>
          <w:rFonts w:cs="Times New Roman"/>
          <w:b/>
          <w:i/>
        </w:rPr>
        <w:t xml:space="preserve">. </w:t>
      </w:r>
      <w:r w:rsidR="005E448C" w:rsidRPr="00B661A8">
        <w:rPr>
          <w:rFonts w:cs="Times New Roman"/>
          <w:b/>
          <w:i/>
        </w:rPr>
        <w:t>Understand the effects and potential damage from an</w:t>
      </w:r>
      <w:r w:rsidR="00B90B7B" w:rsidRPr="00B661A8">
        <w:rPr>
          <w:rFonts w:cs="Times New Roman"/>
          <w:b/>
          <w:i/>
        </w:rPr>
        <w:t xml:space="preserve"> atmospheric airburst </w:t>
      </w:r>
      <w:r w:rsidR="005E448C" w:rsidRPr="00B661A8">
        <w:rPr>
          <w:rFonts w:cs="Times New Roman"/>
          <w:b/>
          <w:i/>
        </w:rPr>
        <w:t>or surface impact event.</w:t>
      </w:r>
    </w:p>
    <w:p w14:paraId="3B2E520B" w14:textId="4FE3E496" w:rsidR="00B90B7B" w:rsidRPr="008F3AFE" w:rsidRDefault="00B90B7B" w:rsidP="00B90B7B">
      <w:pPr>
        <w:ind w:firstLine="360"/>
        <w:contextualSpacing/>
        <w:jc w:val="both"/>
        <w:rPr>
          <w:rFonts w:cs="Times New Roman"/>
        </w:rPr>
      </w:pPr>
      <w:r w:rsidRPr="008F3AFE">
        <w:rPr>
          <w:rFonts w:cs="Times New Roman"/>
        </w:rPr>
        <w:t xml:space="preserve">Reliable prediction of the level of direct or indirect damage caused by </w:t>
      </w:r>
      <w:r w:rsidR="00166F63">
        <w:rPr>
          <w:rFonts w:cs="Times New Roman"/>
        </w:rPr>
        <w:t>a NEO via an</w:t>
      </w:r>
      <w:r w:rsidR="00166F63" w:rsidRPr="008F3AFE">
        <w:rPr>
          <w:rFonts w:cs="Times New Roman"/>
        </w:rPr>
        <w:t xml:space="preserve"> </w:t>
      </w:r>
      <w:r w:rsidRPr="008F3AFE">
        <w:rPr>
          <w:rFonts w:cs="Times New Roman"/>
        </w:rPr>
        <w:t xml:space="preserve">airburst or surface impact on either land or water is currently </w:t>
      </w:r>
      <w:r w:rsidR="00C27323">
        <w:rPr>
          <w:rFonts w:cs="Times New Roman"/>
        </w:rPr>
        <w:t>in need of development</w:t>
      </w:r>
      <w:r w:rsidR="005E448C">
        <w:rPr>
          <w:rFonts w:cs="Times New Roman"/>
        </w:rPr>
        <w:t xml:space="preserve">. </w:t>
      </w:r>
      <w:r w:rsidRPr="008F3AFE">
        <w:rPr>
          <w:rFonts w:cs="Times New Roman"/>
        </w:rPr>
        <w:t xml:space="preserve">This knowledge is </w:t>
      </w:r>
      <w:r w:rsidR="005E448C">
        <w:rPr>
          <w:rFonts w:cs="Times New Roman"/>
        </w:rPr>
        <w:t>a crucial</w:t>
      </w:r>
      <w:r w:rsidRPr="008F3AFE">
        <w:rPr>
          <w:rFonts w:cs="Times New Roman"/>
        </w:rPr>
        <w:t xml:space="preserve"> consideration in formulating a proper response to possible impact threats. The foundation for our current knowledge can be found in Hills &amp; Goda (1993), Stokes et al. (2003)</w:t>
      </w:r>
      <w:r w:rsidR="005E448C">
        <w:rPr>
          <w:rFonts w:cs="Times New Roman"/>
        </w:rPr>
        <w:t>,</w:t>
      </w:r>
      <w:r w:rsidRPr="008F3AFE">
        <w:rPr>
          <w:rFonts w:cs="Times New Roman"/>
        </w:rPr>
        <w:t xml:space="preserve"> and Boslough &amp; Crawford (1997,</w:t>
      </w:r>
      <w:r w:rsidR="005E448C">
        <w:rPr>
          <w:rFonts w:cs="Times New Roman"/>
        </w:rPr>
        <w:t xml:space="preserve"> </w:t>
      </w:r>
      <w:r w:rsidRPr="008F3AFE">
        <w:rPr>
          <w:rFonts w:cs="Times New Roman"/>
        </w:rPr>
        <w:t xml:space="preserve">2008). While foundational, the first two are primarily empirical, and the latter two are reconstructive </w:t>
      </w:r>
      <w:r w:rsidR="00C27323">
        <w:rPr>
          <w:rFonts w:cs="Times New Roman"/>
        </w:rPr>
        <w:t xml:space="preserve">in </w:t>
      </w:r>
      <w:r w:rsidRPr="008F3AFE">
        <w:rPr>
          <w:rFonts w:cs="Times New Roman"/>
        </w:rPr>
        <w:t>nature (i.e.</w:t>
      </w:r>
      <w:r w:rsidR="00C27323">
        <w:rPr>
          <w:rFonts w:cs="Times New Roman"/>
        </w:rPr>
        <w:t>,</w:t>
      </w:r>
      <w:r w:rsidRPr="008F3AFE">
        <w:rPr>
          <w:rFonts w:cs="Times New Roman"/>
        </w:rPr>
        <w:t xml:space="preserve"> damage is predicted based on an assumed near</w:t>
      </w:r>
      <w:r w:rsidR="00C27323">
        <w:rPr>
          <w:rFonts w:cs="Times New Roman"/>
        </w:rPr>
        <w:t>-</w:t>
      </w:r>
      <w:r w:rsidRPr="008F3AFE">
        <w:rPr>
          <w:rFonts w:cs="Times New Roman"/>
        </w:rPr>
        <w:t>field energy deposition). Thus, true first principle predictive capability is lacking.</w:t>
      </w:r>
    </w:p>
    <w:p w14:paraId="40A392D7" w14:textId="77777777" w:rsidR="00D73322" w:rsidRDefault="00B90B7B" w:rsidP="00D73322">
      <w:pPr>
        <w:ind w:firstLine="360"/>
        <w:contextualSpacing/>
        <w:jc w:val="both"/>
        <w:rPr>
          <w:rFonts w:cs="Times New Roman"/>
        </w:rPr>
      </w:pPr>
      <w:r w:rsidRPr="008F3AFE">
        <w:rPr>
          <w:rFonts w:cs="Times New Roman"/>
        </w:rPr>
        <w:t>In order to improve the reliability and bound the expected damage based on the uncertainty of the properties of the NEO, there is a need to develop physics-based tools that can reliably predict the energy deposition of the break up or airburst of NEOs during atmospheric entry, as well as surface impact damage (including cratering</w:t>
      </w:r>
      <w:r w:rsidR="00C27323">
        <w:rPr>
          <w:rFonts w:cs="Times New Roman"/>
        </w:rPr>
        <w:t xml:space="preserve"> and tsunami generation</w:t>
      </w:r>
      <w:r w:rsidRPr="008F3AFE">
        <w:rPr>
          <w:rFonts w:cs="Times New Roman"/>
        </w:rPr>
        <w:t xml:space="preserve">) that the objects may inflict. </w:t>
      </w:r>
      <w:r w:rsidR="00FA0969">
        <w:rPr>
          <w:rFonts w:cs="Times New Roman"/>
        </w:rPr>
        <w:t>C</w:t>
      </w:r>
      <w:r w:rsidRPr="008F3AFE">
        <w:rPr>
          <w:rFonts w:cs="Times New Roman"/>
        </w:rPr>
        <w:t>onsiderable simulation capabilities existing in other</w:t>
      </w:r>
      <w:r>
        <w:rPr>
          <w:rFonts w:cs="Times New Roman"/>
        </w:rPr>
        <w:t xml:space="preserve"> field</w:t>
      </w:r>
      <w:r w:rsidR="005E448C">
        <w:rPr>
          <w:rFonts w:cs="Times New Roman"/>
        </w:rPr>
        <w:t>s</w:t>
      </w:r>
      <w:r>
        <w:rPr>
          <w:rFonts w:cs="Times New Roman"/>
        </w:rPr>
        <w:t xml:space="preserve"> may be effectively leveraged</w:t>
      </w:r>
      <w:r w:rsidR="005E448C">
        <w:rPr>
          <w:rFonts w:cs="Times New Roman"/>
        </w:rPr>
        <w:t xml:space="preserve"> for this task</w:t>
      </w:r>
      <w:r w:rsidRPr="008F3AFE">
        <w:rPr>
          <w:rFonts w:cs="Times New Roman"/>
        </w:rPr>
        <w:t xml:space="preserve">, especially those supported by the </w:t>
      </w:r>
      <w:r w:rsidR="00C27323">
        <w:rPr>
          <w:rFonts w:cs="Times New Roman"/>
        </w:rPr>
        <w:t>Department of Energy (DoE)</w:t>
      </w:r>
      <w:r w:rsidR="00C27323" w:rsidRPr="008F3AFE">
        <w:rPr>
          <w:rFonts w:cs="Times New Roman"/>
        </w:rPr>
        <w:t xml:space="preserve"> </w:t>
      </w:r>
      <w:r w:rsidRPr="008F3AFE">
        <w:rPr>
          <w:rFonts w:cs="Times New Roman"/>
        </w:rPr>
        <w:t xml:space="preserve">(blast damage) and </w:t>
      </w:r>
      <w:r w:rsidR="00C27323">
        <w:rPr>
          <w:rFonts w:cs="Times New Roman"/>
        </w:rPr>
        <w:t>the National Oceanic and Atmospheric Administration (</w:t>
      </w:r>
      <w:r w:rsidRPr="008F3AFE">
        <w:rPr>
          <w:rFonts w:cs="Times New Roman"/>
        </w:rPr>
        <w:t>NOAA</w:t>
      </w:r>
      <w:r w:rsidR="00C27323">
        <w:rPr>
          <w:rFonts w:cs="Times New Roman"/>
        </w:rPr>
        <w:t>)</w:t>
      </w:r>
      <w:r w:rsidRPr="008F3AFE">
        <w:rPr>
          <w:rFonts w:cs="Times New Roman"/>
        </w:rPr>
        <w:t xml:space="preserve"> (tsunami prediction and effects). In addition to extending existing flow solvers to entry speeds applicable for NEOs (12 to 30 km/s), upgrades to tools used to propagate near-field disturbances to the surface, research on modeling of fracture/fragmentation, and multi-body and multi-phase flow is needed. </w:t>
      </w:r>
    </w:p>
    <w:p w14:paraId="1D285AC2" w14:textId="77777777" w:rsidR="00D73322" w:rsidRDefault="00D73322" w:rsidP="00D73322">
      <w:pPr>
        <w:ind w:firstLine="360"/>
        <w:contextualSpacing/>
        <w:jc w:val="both"/>
        <w:rPr>
          <w:rFonts w:cs="Times New Roman"/>
        </w:rPr>
      </w:pPr>
    </w:p>
    <w:p w14:paraId="74B89850" w14:textId="5E4521A3" w:rsidR="00B90B7B" w:rsidRPr="00D73322" w:rsidRDefault="005E448C" w:rsidP="00D73322">
      <w:pPr>
        <w:contextualSpacing/>
        <w:jc w:val="both"/>
        <w:rPr>
          <w:rFonts w:cs="Times New Roman"/>
          <w:b/>
        </w:rPr>
      </w:pPr>
      <w:r w:rsidRPr="00D73322">
        <w:rPr>
          <w:rFonts w:cs="Times New Roman"/>
          <w:b/>
          <w:i/>
        </w:rPr>
        <w:t>2.3.2</w:t>
      </w:r>
      <w:r w:rsidR="00B90B7B" w:rsidRPr="00D73322">
        <w:rPr>
          <w:rFonts w:cs="Times New Roman"/>
          <w:b/>
          <w:i/>
        </w:rPr>
        <w:t xml:space="preserve">. </w:t>
      </w:r>
      <w:r w:rsidRPr="00D73322">
        <w:rPr>
          <w:rFonts w:cs="Times New Roman"/>
          <w:b/>
          <w:i/>
        </w:rPr>
        <w:t xml:space="preserve">Understand </w:t>
      </w:r>
      <w:r w:rsidR="00B90B7B" w:rsidRPr="00D73322">
        <w:rPr>
          <w:rFonts w:cs="Times New Roman"/>
          <w:b/>
          <w:i/>
        </w:rPr>
        <w:t>how</w:t>
      </w:r>
      <w:r w:rsidRPr="00D73322">
        <w:rPr>
          <w:rFonts w:cs="Times New Roman"/>
          <w:b/>
          <w:i/>
        </w:rPr>
        <w:t xml:space="preserve"> the</w:t>
      </w:r>
      <w:r w:rsidR="00B90B7B" w:rsidRPr="00D73322">
        <w:rPr>
          <w:rFonts w:cs="Times New Roman"/>
          <w:b/>
          <w:i/>
        </w:rPr>
        <w:t xml:space="preserve"> impact location may influence the damage evaluation, thus guiding mitigation and civil defense strategies. </w:t>
      </w:r>
    </w:p>
    <w:p w14:paraId="0679A6BE" w14:textId="77777777" w:rsidR="00D73322" w:rsidRDefault="00B90B7B" w:rsidP="00D73322">
      <w:pPr>
        <w:ind w:firstLine="360"/>
        <w:contextualSpacing/>
        <w:jc w:val="both"/>
        <w:rPr>
          <w:rFonts w:cs="Times New Roman"/>
        </w:rPr>
      </w:pPr>
      <w:r w:rsidRPr="008F3AFE">
        <w:rPr>
          <w:rFonts w:cs="Times New Roman"/>
        </w:rPr>
        <w:t xml:space="preserve">The location of impact (as well as the impact energy) is key in determining the risk and damage that would occur during an </w:t>
      </w:r>
      <w:r w:rsidR="000F24DF">
        <w:rPr>
          <w:rFonts w:cs="Times New Roman"/>
        </w:rPr>
        <w:t xml:space="preserve">NEO </w:t>
      </w:r>
      <w:r w:rsidRPr="008F3AFE">
        <w:rPr>
          <w:rFonts w:cs="Times New Roman"/>
        </w:rPr>
        <w:t>impact event. For example, an ocean impact might cause tsunamis</w:t>
      </w:r>
      <w:r>
        <w:rPr>
          <w:rFonts w:cs="Times New Roman"/>
        </w:rPr>
        <w:t>,</w:t>
      </w:r>
      <w:r w:rsidRPr="008F3AFE">
        <w:rPr>
          <w:rFonts w:cs="Times New Roman"/>
        </w:rPr>
        <w:t xml:space="preserve"> which could </w:t>
      </w:r>
      <w:r w:rsidR="00166F63">
        <w:rPr>
          <w:rFonts w:cs="Times New Roman"/>
        </w:rPr>
        <w:t xml:space="preserve">affect </w:t>
      </w:r>
      <w:r w:rsidRPr="008F3AFE">
        <w:rPr>
          <w:rFonts w:cs="Times New Roman"/>
        </w:rPr>
        <w:t>population centers far from the source, while a similar impact into a desert, tundra or artic area might result in limited damage to population centers. Impacts in urban areas, clustered in small regions of the world, would cause disproportionate consequences, as would impacts in the vicinity of key infrastructure nodes.</w:t>
      </w:r>
      <w:r>
        <w:rPr>
          <w:rFonts w:cs="Times New Roman"/>
        </w:rPr>
        <w:t xml:space="preserve"> </w:t>
      </w:r>
      <w:r w:rsidRPr="00B24D87">
        <w:rPr>
          <w:rFonts w:cs="Times New Roman"/>
        </w:rPr>
        <w:t>A composite risk assessment map should be developed to fully evaluate how impact location could influence the damage evaluation, thus</w:t>
      </w:r>
      <w:r w:rsidR="005E448C">
        <w:rPr>
          <w:rFonts w:cs="Times New Roman"/>
        </w:rPr>
        <w:t xml:space="preserve"> guiding mitigation strategies. </w:t>
      </w:r>
      <w:r w:rsidRPr="00B24D87">
        <w:rPr>
          <w:rFonts w:cs="Times New Roman"/>
        </w:rPr>
        <w:t>Such a world map would illustrate “composite risk” for a range of</w:t>
      </w:r>
      <w:r>
        <w:rPr>
          <w:rFonts w:cs="Times New Roman"/>
        </w:rPr>
        <w:t xml:space="preserve"> scenarios</w:t>
      </w:r>
      <w:r w:rsidRPr="00B24D87">
        <w:rPr>
          <w:rFonts w:cs="Times New Roman"/>
        </w:rPr>
        <w:t xml:space="preserve">.  It would be of use in training, planning exercises, and integrated-risk assessments, and (eventually) as an element of decision making </w:t>
      </w:r>
      <w:r w:rsidR="000F24DF">
        <w:rPr>
          <w:rFonts w:cs="Times New Roman"/>
        </w:rPr>
        <w:t>during</w:t>
      </w:r>
      <w:r w:rsidRPr="00B24D87">
        <w:rPr>
          <w:rFonts w:cs="Times New Roman"/>
        </w:rPr>
        <w:t xml:space="preserve"> a real event.</w:t>
      </w:r>
    </w:p>
    <w:p w14:paraId="52B468EF" w14:textId="77777777" w:rsidR="00D73322" w:rsidRDefault="00D73322" w:rsidP="00D73322">
      <w:pPr>
        <w:ind w:firstLine="360"/>
        <w:contextualSpacing/>
        <w:jc w:val="both"/>
        <w:rPr>
          <w:rFonts w:cs="Times New Roman"/>
        </w:rPr>
      </w:pPr>
    </w:p>
    <w:p w14:paraId="2181FE75" w14:textId="03FE6D51" w:rsidR="00B90B7B" w:rsidRPr="00D73322" w:rsidRDefault="005E448C" w:rsidP="00D73322">
      <w:pPr>
        <w:contextualSpacing/>
        <w:jc w:val="both"/>
        <w:rPr>
          <w:rFonts w:cs="Times New Roman"/>
          <w:b/>
        </w:rPr>
      </w:pPr>
      <w:r w:rsidRPr="00D73322">
        <w:rPr>
          <w:rFonts w:cs="Times New Roman"/>
          <w:b/>
          <w:i/>
        </w:rPr>
        <w:t>2.3.3</w:t>
      </w:r>
      <w:r w:rsidR="00B90B7B" w:rsidRPr="00D73322">
        <w:rPr>
          <w:rFonts w:cs="Times New Roman"/>
          <w:b/>
          <w:i/>
        </w:rPr>
        <w:t>. Develop</w:t>
      </w:r>
      <w:r w:rsidR="00FA0969" w:rsidRPr="00D73322">
        <w:rPr>
          <w:rFonts w:cs="Times New Roman"/>
          <w:b/>
          <w:i/>
        </w:rPr>
        <w:t xml:space="preserve"> </w:t>
      </w:r>
      <w:r w:rsidR="00B90B7B" w:rsidRPr="00D73322">
        <w:rPr>
          <w:rFonts w:cs="Times New Roman"/>
          <w:b/>
          <w:i/>
        </w:rPr>
        <w:t>risk assessment tools that are capab</w:t>
      </w:r>
      <w:r w:rsidR="00D746F0" w:rsidRPr="00D73322">
        <w:rPr>
          <w:rFonts w:cs="Times New Roman"/>
          <w:b/>
          <w:i/>
        </w:rPr>
        <w:t>le of near-</w:t>
      </w:r>
      <w:r w:rsidR="00B90B7B" w:rsidRPr="00D73322">
        <w:rPr>
          <w:rFonts w:cs="Times New Roman"/>
          <w:b/>
          <w:i/>
        </w:rPr>
        <w:t xml:space="preserve">real time risk and damage assessment to support decision makers in the event of an imminent impact threat. </w:t>
      </w:r>
    </w:p>
    <w:p w14:paraId="740FE99C" w14:textId="74C52BA0" w:rsidR="00B90B7B" w:rsidRPr="00B90B7B" w:rsidRDefault="005E448C" w:rsidP="00B90B7B">
      <w:pPr>
        <w:ind w:firstLine="360"/>
        <w:contextualSpacing/>
        <w:jc w:val="both"/>
        <w:rPr>
          <w:rFonts w:cs="Times New Roman"/>
        </w:rPr>
      </w:pPr>
      <w:r>
        <w:rPr>
          <w:rFonts w:cs="Times New Roman"/>
        </w:rPr>
        <w:t>K</w:t>
      </w:r>
      <w:r w:rsidR="00B90B7B" w:rsidRPr="008F3AFE">
        <w:rPr>
          <w:rFonts w:cs="Times New Roman"/>
        </w:rPr>
        <w:t xml:space="preserve">nowledge about the orbital and physical characteristics of the NEO population and the damage they may cause through airburst or surface impact should be used to provide a set of </w:t>
      </w:r>
      <w:r w:rsidR="00FA0969">
        <w:rPr>
          <w:rFonts w:cs="Times New Roman"/>
        </w:rPr>
        <w:t>r</w:t>
      </w:r>
      <w:r w:rsidR="00B90B7B" w:rsidRPr="008F3AFE">
        <w:rPr>
          <w:rFonts w:cs="Times New Roman"/>
        </w:rPr>
        <w:t xml:space="preserve">isk </w:t>
      </w:r>
      <w:r w:rsidR="00FA0969">
        <w:rPr>
          <w:rFonts w:cs="Times New Roman"/>
        </w:rPr>
        <w:t>a</w:t>
      </w:r>
      <w:r w:rsidR="00B90B7B" w:rsidRPr="008F3AFE">
        <w:rPr>
          <w:rFonts w:cs="Times New Roman"/>
        </w:rPr>
        <w:t xml:space="preserve">ssessment </w:t>
      </w:r>
      <w:r w:rsidR="00FA0969">
        <w:rPr>
          <w:rFonts w:cs="Times New Roman"/>
        </w:rPr>
        <w:t>t</w:t>
      </w:r>
      <w:r w:rsidR="00B90B7B" w:rsidRPr="008F3AFE">
        <w:rPr>
          <w:rFonts w:cs="Times New Roman"/>
        </w:rPr>
        <w:t xml:space="preserve">ools to support and </w:t>
      </w:r>
      <w:r w:rsidR="00D746F0">
        <w:rPr>
          <w:rFonts w:cs="Times New Roman"/>
        </w:rPr>
        <w:t>aid</w:t>
      </w:r>
      <w:r w:rsidR="00B90B7B" w:rsidRPr="008F3AFE">
        <w:rPr>
          <w:rFonts w:cs="Times New Roman"/>
        </w:rPr>
        <w:t xml:space="preserve"> decision makers in the event </w:t>
      </w:r>
      <w:r w:rsidR="000F24DF">
        <w:rPr>
          <w:rFonts w:cs="Times New Roman"/>
        </w:rPr>
        <w:t>that an impact threat is discovered</w:t>
      </w:r>
      <w:r w:rsidR="00B90B7B" w:rsidRPr="008F3AFE">
        <w:rPr>
          <w:rFonts w:cs="Times New Roman"/>
        </w:rPr>
        <w:t>. These tools</w:t>
      </w:r>
      <w:r w:rsidR="00D746F0">
        <w:rPr>
          <w:rFonts w:cs="Times New Roman"/>
        </w:rPr>
        <w:t xml:space="preserve"> should be able to provide near-</w:t>
      </w:r>
      <w:r w:rsidR="00B90B7B" w:rsidRPr="008F3AFE">
        <w:rPr>
          <w:rFonts w:cs="Times New Roman"/>
        </w:rPr>
        <w:t xml:space="preserve">real time updated information on the risk assessments (impact probability, expected </w:t>
      </w:r>
      <w:r w:rsidR="00B90B7B" w:rsidRPr="00492E0D">
        <w:rPr>
          <w:rFonts w:cs="Times New Roman"/>
        </w:rPr>
        <w:t xml:space="preserve">impact corridor, expected range of damage, </w:t>
      </w:r>
      <w:r w:rsidR="006A2E4C">
        <w:rPr>
          <w:rFonts w:cs="Times New Roman"/>
        </w:rPr>
        <w:t xml:space="preserve">risk to space assets, </w:t>
      </w:r>
      <w:r w:rsidR="00B90B7B" w:rsidRPr="00492E0D">
        <w:rPr>
          <w:rFonts w:cs="Times New Roman"/>
        </w:rPr>
        <w:t xml:space="preserve">etc.) as knowledge </w:t>
      </w:r>
      <w:r w:rsidR="00F07623">
        <w:rPr>
          <w:rFonts w:cs="Times New Roman"/>
        </w:rPr>
        <w:t xml:space="preserve">improves </w:t>
      </w:r>
      <w:r w:rsidR="00B90B7B" w:rsidRPr="00492E0D">
        <w:rPr>
          <w:rFonts w:cs="Times New Roman"/>
        </w:rPr>
        <w:t xml:space="preserve">of the approaching </w:t>
      </w:r>
      <w:r w:rsidR="00D746F0">
        <w:rPr>
          <w:rFonts w:cs="Times New Roman"/>
        </w:rPr>
        <w:t>potentially hazardous object</w:t>
      </w:r>
      <w:r w:rsidR="00B90B7B" w:rsidRPr="00492E0D">
        <w:rPr>
          <w:rFonts w:cs="Times New Roman"/>
        </w:rPr>
        <w:t>.</w:t>
      </w:r>
    </w:p>
    <w:p w14:paraId="20AFD25A" w14:textId="77777777" w:rsidR="00296CE1" w:rsidRDefault="00296CE1" w:rsidP="008E74E1">
      <w:pPr>
        <w:contextualSpacing/>
        <w:jc w:val="both"/>
        <w:rPr>
          <w:rFonts w:cs="Times New Roman"/>
          <w:b/>
          <w:u w:val="single"/>
        </w:rPr>
      </w:pPr>
    </w:p>
    <w:p w14:paraId="30F592B7" w14:textId="77777777" w:rsidR="00B661A8" w:rsidRDefault="008E74E1" w:rsidP="00B661A8">
      <w:pPr>
        <w:contextualSpacing/>
        <w:jc w:val="both"/>
        <w:rPr>
          <w:rFonts w:cs="Times New Roman"/>
          <w:b/>
          <w:u w:val="single"/>
        </w:rPr>
      </w:pPr>
      <w:r>
        <w:rPr>
          <w:rFonts w:cs="Times New Roman"/>
          <w:b/>
          <w:u w:val="single"/>
        </w:rPr>
        <w:t>Objective 2.4</w:t>
      </w:r>
      <w:r w:rsidRPr="00E367D0">
        <w:rPr>
          <w:rFonts w:cs="Times New Roman"/>
          <w:b/>
          <w:u w:val="single"/>
        </w:rPr>
        <w:t xml:space="preserve">. </w:t>
      </w:r>
      <w:r>
        <w:rPr>
          <w:rFonts w:cs="Times New Roman"/>
          <w:b/>
          <w:u w:val="single"/>
        </w:rPr>
        <w:t xml:space="preserve">Develop </w:t>
      </w:r>
      <w:r w:rsidR="00CA7793">
        <w:rPr>
          <w:rFonts w:cs="Times New Roman"/>
          <w:b/>
          <w:u w:val="single"/>
        </w:rPr>
        <w:t>robust</w:t>
      </w:r>
      <w:r>
        <w:rPr>
          <w:rFonts w:cs="Times New Roman"/>
          <w:b/>
          <w:u w:val="single"/>
        </w:rPr>
        <w:t xml:space="preserve"> </w:t>
      </w:r>
      <w:r w:rsidRPr="00E367D0">
        <w:rPr>
          <w:rFonts w:cs="Times New Roman"/>
          <w:b/>
          <w:u w:val="single"/>
        </w:rPr>
        <w:t>mitigation</w:t>
      </w:r>
      <w:r>
        <w:rPr>
          <w:rFonts w:cs="Times New Roman"/>
          <w:b/>
          <w:u w:val="single"/>
        </w:rPr>
        <w:t xml:space="preserve"> approaches to address potential impactor threats</w:t>
      </w:r>
      <w:r w:rsidRPr="00E367D0">
        <w:rPr>
          <w:rFonts w:cs="Times New Roman"/>
          <w:b/>
          <w:u w:val="single"/>
        </w:rPr>
        <w:t>.</w:t>
      </w:r>
    </w:p>
    <w:p w14:paraId="1D597B3E" w14:textId="77777777" w:rsidR="00B661A8" w:rsidRDefault="00B661A8" w:rsidP="00B661A8">
      <w:pPr>
        <w:contextualSpacing/>
        <w:jc w:val="both"/>
        <w:rPr>
          <w:rFonts w:cs="Times New Roman"/>
          <w:b/>
          <w:u w:val="single"/>
        </w:rPr>
      </w:pPr>
    </w:p>
    <w:p w14:paraId="4EDF9A77" w14:textId="580A472D" w:rsidR="00622FC1" w:rsidRPr="00B661A8" w:rsidRDefault="00622FC1" w:rsidP="00B661A8">
      <w:pPr>
        <w:contextualSpacing/>
        <w:jc w:val="both"/>
        <w:rPr>
          <w:rFonts w:cs="Times New Roman"/>
          <w:b/>
          <w:u w:val="single"/>
        </w:rPr>
      </w:pPr>
      <w:r w:rsidRPr="00B661A8">
        <w:rPr>
          <w:rFonts w:eastAsia="SimSun" w:cs="Times New Roman"/>
          <w:b/>
          <w:bCs/>
          <w:i/>
          <w:lang w:eastAsia="zh-CN" w:bidi="hi-IN"/>
        </w:rPr>
        <w:t xml:space="preserve">2.4.1. Ensure that potential threats are addressed by </w:t>
      </w:r>
      <w:r w:rsidRPr="00B661A8">
        <w:rPr>
          <w:rFonts w:cs="Times New Roman"/>
          <w:b/>
          <w:i/>
        </w:rPr>
        <w:t>early mitigation planning for potential Earth impactors.</w:t>
      </w:r>
    </w:p>
    <w:p w14:paraId="7335AEDA" w14:textId="47ED2BF3" w:rsidR="00622FC1" w:rsidRPr="008F3AFE" w:rsidRDefault="00622FC1" w:rsidP="00402040">
      <w:pPr>
        <w:ind w:firstLine="360"/>
        <w:contextualSpacing/>
        <w:jc w:val="both"/>
        <w:rPr>
          <w:rFonts w:cs="Times New Roman"/>
        </w:rPr>
      </w:pPr>
      <w:r w:rsidRPr="008F3AFE">
        <w:rPr>
          <w:rFonts w:cs="Times New Roman"/>
        </w:rPr>
        <w:t xml:space="preserve">Current impact monitoring systems at JPL and </w:t>
      </w:r>
      <w:r w:rsidR="00A00057">
        <w:rPr>
          <w:rFonts w:cs="Times New Roman"/>
        </w:rPr>
        <w:t xml:space="preserve">the </w:t>
      </w:r>
      <w:r w:rsidRPr="008F3AFE">
        <w:rPr>
          <w:rFonts w:cs="Times New Roman"/>
        </w:rPr>
        <w:t>University of Pisa continuously scan the NE</w:t>
      </w:r>
      <w:r w:rsidR="00166F63">
        <w:rPr>
          <w:rFonts w:cs="Times New Roman"/>
        </w:rPr>
        <w:t>O</w:t>
      </w:r>
      <w:r w:rsidRPr="008F3AFE">
        <w:rPr>
          <w:rFonts w:cs="Times New Roman"/>
        </w:rPr>
        <w:t xml:space="preserve"> orbit catalog for potential impacts within the next 100 years, posting </w:t>
      </w:r>
      <w:r w:rsidR="00A00057">
        <w:rPr>
          <w:rFonts w:cs="Times New Roman"/>
        </w:rPr>
        <w:t xml:space="preserve">publicly available </w:t>
      </w:r>
      <w:r w:rsidRPr="008F3AFE">
        <w:rPr>
          <w:rFonts w:cs="Times New Roman"/>
        </w:rPr>
        <w:t>lists of potential impactors online</w:t>
      </w:r>
      <w:r w:rsidR="00A00057">
        <w:rPr>
          <w:rFonts w:cs="Times New Roman"/>
        </w:rPr>
        <w:t xml:space="preserve"> (</w:t>
      </w:r>
      <w:hyperlink r:id="rId29" w:history="1">
        <w:r w:rsidR="00A00057" w:rsidRPr="00C7283E">
          <w:rPr>
            <w:rStyle w:val="Hyperlink"/>
            <w:color w:val="auto"/>
            <w:u w:val="none"/>
          </w:rPr>
          <w:t>http://neo.jpl.nasa.gov/risk/</w:t>
        </w:r>
      </w:hyperlink>
      <w:r w:rsidR="00A00057" w:rsidRPr="00C7283E">
        <w:t>,</w:t>
      </w:r>
      <w:r w:rsidR="00A00057">
        <w:t xml:space="preserve"> </w:t>
      </w:r>
      <w:r w:rsidR="00A00057" w:rsidRPr="00F44430">
        <w:t>http://newton.dm.unipi.it/neodys/</w:t>
      </w:r>
      <w:r w:rsidR="00A00057">
        <w:t>)</w:t>
      </w:r>
      <w:r w:rsidRPr="008F3AFE">
        <w:rPr>
          <w:rFonts w:cs="Times New Roman"/>
        </w:rPr>
        <w:t>. This is a necessary step in responding to potential impact threats; however, there is so far no system</w:t>
      </w:r>
      <w:r>
        <w:rPr>
          <w:rFonts w:cs="Times New Roman"/>
        </w:rPr>
        <w:t>atic examination of the potentially hazardous population</w:t>
      </w:r>
      <w:r w:rsidR="006A2E4C">
        <w:rPr>
          <w:rFonts w:cs="Times New Roman"/>
        </w:rPr>
        <w:t xml:space="preserve"> to identify</w:t>
      </w:r>
      <w:r w:rsidRPr="008F3AFE">
        <w:rPr>
          <w:rFonts w:cs="Times New Roman"/>
        </w:rPr>
        <w:t xml:space="preserve"> cases that need extra attention early for a successful deflection campaign, should one become necessary. This raises the possibility that an object already on the risk list could </w:t>
      </w:r>
      <w:r w:rsidR="001B5856">
        <w:rPr>
          <w:rFonts w:cs="Times New Roman"/>
        </w:rPr>
        <w:t>prove to be</w:t>
      </w:r>
      <w:r w:rsidRPr="008F3AFE">
        <w:rPr>
          <w:rFonts w:cs="Times New Roman"/>
        </w:rPr>
        <w:t xml:space="preserve"> an intractable deflection problem due to a failure to recognize the appropriate timeline of a potential mitigation mission. </w:t>
      </w:r>
      <w:r>
        <w:rPr>
          <w:rFonts w:cs="Times New Roman"/>
        </w:rPr>
        <w:t>It is thus important to provide a</w:t>
      </w:r>
      <w:r w:rsidRPr="008F3AFE">
        <w:rPr>
          <w:rFonts w:cs="Times New Roman"/>
        </w:rPr>
        <w:t xml:space="preserve">ctive monitoring of the Potential Impactor Risk List and development of quick assessments of mitigation timelines to ensure that potential threats are addressed with appropriate resources and in a timely manner. </w:t>
      </w:r>
    </w:p>
    <w:p w14:paraId="3E558BF1" w14:textId="77777777" w:rsidR="00622FC1" w:rsidRDefault="00622FC1" w:rsidP="00402040">
      <w:pPr>
        <w:ind w:firstLine="360"/>
        <w:contextualSpacing/>
        <w:jc w:val="both"/>
        <w:rPr>
          <w:rFonts w:cs="Times New Roman"/>
          <w:b/>
        </w:rPr>
      </w:pPr>
    </w:p>
    <w:p w14:paraId="4C6562B6" w14:textId="7AA9A32D" w:rsidR="002B52C4" w:rsidRDefault="008422C6" w:rsidP="002B52C4">
      <w:pPr>
        <w:contextualSpacing/>
        <w:jc w:val="both"/>
        <w:rPr>
          <w:rFonts w:cs="Times New Roman"/>
          <w:b/>
          <w:i/>
        </w:rPr>
      </w:pPr>
      <w:r>
        <w:rPr>
          <w:rFonts w:cs="Times New Roman"/>
          <w:b/>
          <w:i/>
        </w:rPr>
        <w:t>2.4.2</w:t>
      </w:r>
      <w:r w:rsidR="00622FC1" w:rsidRPr="008F3AFE">
        <w:rPr>
          <w:rFonts w:cs="Times New Roman"/>
          <w:b/>
          <w:i/>
        </w:rPr>
        <w:t xml:space="preserve">. </w:t>
      </w:r>
      <w:r w:rsidR="00622FC1">
        <w:rPr>
          <w:rFonts w:cs="Times New Roman"/>
          <w:b/>
          <w:i/>
        </w:rPr>
        <w:t>Develop and validate planetary d</w:t>
      </w:r>
      <w:r w:rsidR="00622FC1" w:rsidRPr="008F3AFE">
        <w:rPr>
          <w:rFonts w:cs="Times New Roman"/>
          <w:b/>
          <w:i/>
        </w:rPr>
        <w:t xml:space="preserve">efense </w:t>
      </w:r>
      <w:r w:rsidR="00251E4C">
        <w:rPr>
          <w:rFonts w:cs="Times New Roman"/>
          <w:b/>
          <w:i/>
        </w:rPr>
        <w:t xml:space="preserve">approaches and </w:t>
      </w:r>
      <w:r w:rsidR="00622FC1">
        <w:rPr>
          <w:rFonts w:cs="Times New Roman"/>
          <w:b/>
          <w:i/>
        </w:rPr>
        <w:t>missions</w:t>
      </w:r>
      <w:r>
        <w:rPr>
          <w:rFonts w:cs="Times New Roman"/>
          <w:b/>
          <w:i/>
        </w:rPr>
        <w:t>.</w:t>
      </w:r>
    </w:p>
    <w:p w14:paraId="6E9B5E0B" w14:textId="77777777" w:rsidR="00296CE1" w:rsidRDefault="00622FC1" w:rsidP="00296CE1">
      <w:pPr>
        <w:ind w:firstLine="360"/>
        <w:contextualSpacing/>
        <w:jc w:val="both"/>
        <w:rPr>
          <w:rFonts w:cs="Times New Roman"/>
        </w:rPr>
      </w:pPr>
      <w:r w:rsidRPr="008F3AFE">
        <w:rPr>
          <w:rFonts w:cs="Times New Roman"/>
        </w:rPr>
        <w:t>At present there have been no flight mission</w:t>
      </w:r>
      <w:r w:rsidR="002B52C4">
        <w:rPr>
          <w:rFonts w:cs="Times New Roman"/>
        </w:rPr>
        <w:t>s</w:t>
      </w:r>
      <w:r w:rsidRPr="008F3AFE">
        <w:rPr>
          <w:rFonts w:cs="Times New Roman"/>
        </w:rPr>
        <w:t xml:space="preserve"> to validate planetary defense techniques or technologies. While num</w:t>
      </w:r>
      <w:r>
        <w:rPr>
          <w:rFonts w:cs="Times New Roman"/>
        </w:rPr>
        <w:t>erous spacecraft</w:t>
      </w:r>
      <w:r w:rsidRPr="008F3AFE">
        <w:rPr>
          <w:rFonts w:cs="Times New Roman"/>
        </w:rPr>
        <w:t xml:space="preserve"> have performed flybys </w:t>
      </w:r>
      <w:r w:rsidR="001B5856">
        <w:rPr>
          <w:rFonts w:cs="Times New Roman"/>
        </w:rPr>
        <w:t xml:space="preserve">of </w:t>
      </w:r>
      <w:r w:rsidRPr="008F3AFE">
        <w:rPr>
          <w:rFonts w:cs="Times New Roman"/>
        </w:rPr>
        <w:t>or rendezvous</w:t>
      </w:r>
      <w:r w:rsidR="002B52C4">
        <w:rPr>
          <w:rFonts w:cs="Times New Roman"/>
        </w:rPr>
        <w:t>es</w:t>
      </w:r>
      <w:r w:rsidRPr="008F3AFE">
        <w:rPr>
          <w:rFonts w:cs="Times New Roman"/>
        </w:rPr>
        <w:t xml:space="preserve"> with asteroids, only the Deep Impact mission has suc</w:t>
      </w:r>
      <w:r w:rsidR="00796C8C">
        <w:rPr>
          <w:rFonts w:cs="Times New Roman"/>
        </w:rPr>
        <w:t xml:space="preserve">cessfully deployed an impactor. </w:t>
      </w:r>
      <w:r w:rsidRPr="008F3AFE">
        <w:rPr>
          <w:rFonts w:cs="Times New Roman"/>
        </w:rPr>
        <w:t xml:space="preserve">A number of studies conducted over the past decade have found the following three proposed </w:t>
      </w:r>
      <w:r w:rsidR="00796C8C">
        <w:rPr>
          <w:rFonts w:cs="Times New Roman"/>
        </w:rPr>
        <w:t>planetary defense</w:t>
      </w:r>
      <w:r w:rsidRPr="008F3AFE">
        <w:rPr>
          <w:rFonts w:cs="Times New Roman"/>
        </w:rPr>
        <w:t xml:space="preserve"> systems to be the top candidates for </w:t>
      </w:r>
      <w:r w:rsidR="00796C8C">
        <w:rPr>
          <w:rFonts w:cs="Times New Roman"/>
        </w:rPr>
        <w:t xml:space="preserve">such </w:t>
      </w:r>
      <w:r w:rsidRPr="008F3AFE">
        <w:rPr>
          <w:rFonts w:cs="Times New Roman"/>
        </w:rPr>
        <w:t>missions: Nuclear Explosive Device</w:t>
      </w:r>
      <w:r w:rsidR="001B5856">
        <w:rPr>
          <w:rFonts w:cs="Times New Roman"/>
        </w:rPr>
        <w:t xml:space="preserve"> (NED)</w:t>
      </w:r>
      <w:r w:rsidRPr="008F3AFE">
        <w:rPr>
          <w:rFonts w:cs="Times New Roman"/>
        </w:rPr>
        <w:t>, Kinetic Impactor</w:t>
      </w:r>
      <w:r w:rsidR="001B5856">
        <w:rPr>
          <w:rFonts w:cs="Times New Roman"/>
        </w:rPr>
        <w:t xml:space="preserve"> (KI)</w:t>
      </w:r>
      <w:r w:rsidRPr="008F3AFE">
        <w:rPr>
          <w:rFonts w:cs="Times New Roman"/>
        </w:rPr>
        <w:t>, and Gravity Tractor</w:t>
      </w:r>
      <w:r w:rsidR="001B5856">
        <w:rPr>
          <w:rFonts w:cs="Times New Roman"/>
        </w:rPr>
        <w:t xml:space="preserve"> (GT)</w:t>
      </w:r>
      <w:r w:rsidRPr="008F3AFE">
        <w:rPr>
          <w:rFonts w:cs="Times New Roman"/>
        </w:rPr>
        <w:t>. None of these potential planetary-defense mission payloads to deflect or disrupt an NEO ha</w:t>
      </w:r>
      <w:r w:rsidR="00FA0969">
        <w:rPr>
          <w:rFonts w:cs="Times New Roman"/>
        </w:rPr>
        <w:t>s</w:t>
      </w:r>
      <w:r w:rsidRPr="008F3AFE">
        <w:rPr>
          <w:rFonts w:cs="Times New Roman"/>
        </w:rPr>
        <w:t xml:space="preserve"> ever been tested on NEOs in the space environment. Significant work is, therefore, required to appropriately characterize the capabilities of those systems, particularly the ways in which they physically couple with </w:t>
      </w:r>
      <w:r w:rsidR="00796C8C">
        <w:rPr>
          <w:rFonts w:cs="Times New Roman"/>
        </w:rPr>
        <w:t>a</w:t>
      </w:r>
      <w:r w:rsidRPr="008F3AFE">
        <w:rPr>
          <w:rFonts w:cs="Times New Roman"/>
        </w:rPr>
        <w:t xml:space="preserve"> NEO to transfer energy or alter momentum</w:t>
      </w:r>
      <w:r w:rsidR="003A3F0E">
        <w:rPr>
          <w:rFonts w:cs="Times New Roman"/>
        </w:rPr>
        <w:t>,</w:t>
      </w:r>
      <w:r w:rsidRPr="008F3AFE">
        <w:rPr>
          <w:rFonts w:cs="Times New Roman"/>
        </w:rPr>
        <w:t xml:space="preserve"> and ensure robust operations durin</w:t>
      </w:r>
      <w:r w:rsidR="00796C8C">
        <w:rPr>
          <w:rFonts w:cs="Times New Roman"/>
        </w:rPr>
        <w:t xml:space="preserve">g an actual emergency scenario. </w:t>
      </w:r>
      <w:r w:rsidRPr="008F3AFE">
        <w:rPr>
          <w:rFonts w:cs="Times New Roman"/>
        </w:rPr>
        <w:t xml:space="preserve">A planetary defense flight validation mission </w:t>
      </w:r>
      <w:r w:rsidR="00796C8C">
        <w:rPr>
          <w:rFonts w:cs="Times New Roman"/>
        </w:rPr>
        <w:t xml:space="preserve">would be necessary prior to </w:t>
      </w:r>
      <w:r w:rsidR="00FA0969">
        <w:rPr>
          <w:rFonts w:cs="Times New Roman"/>
        </w:rPr>
        <w:t xml:space="preserve">a technique being </w:t>
      </w:r>
      <w:r w:rsidR="005B5C35">
        <w:rPr>
          <w:rFonts w:cs="Times New Roman"/>
        </w:rPr>
        <w:t>considere</w:t>
      </w:r>
      <w:r w:rsidR="00796C8C">
        <w:rPr>
          <w:rFonts w:cs="Times New Roman"/>
        </w:rPr>
        <w:t>d</w:t>
      </w:r>
      <w:r w:rsidRPr="008F3AFE">
        <w:rPr>
          <w:rFonts w:cs="Times New Roman"/>
        </w:rPr>
        <w:t xml:space="preserve"> operationally ready for </w:t>
      </w:r>
      <w:r w:rsidR="00796C8C">
        <w:rPr>
          <w:rFonts w:cs="Times New Roman"/>
        </w:rPr>
        <w:t xml:space="preserve">the </w:t>
      </w:r>
      <w:r w:rsidRPr="008F3AFE">
        <w:rPr>
          <w:rFonts w:cs="Times New Roman"/>
        </w:rPr>
        <w:t xml:space="preserve">execution of </w:t>
      </w:r>
      <w:r w:rsidR="00796C8C">
        <w:rPr>
          <w:rFonts w:cs="Times New Roman"/>
        </w:rPr>
        <w:t xml:space="preserve">an actual </w:t>
      </w:r>
      <w:r w:rsidR="005B5C35">
        <w:rPr>
          <w:rFonts w:cs="Times New Roman"/>
        </w:rPr>
        <w:t xml:space="preserve">planetary defense mission </w:t>
      </w:r>
      <w:r w:rsidRPr="008F3AFE">
        <w:rPr>
          <w:rFonts w:cs="Times New Roman"/>
        </w:rPr>
        <w:t xml:space="preserve">to deflect or disrupt </w:t>
      </w:r>
      <w:r w:rsidR="00796C8C">
        <w:rPr>
          <w:rFonts w:cs="Times New Roman"/>
        </w:rPr>
        <w:t xml:space="preserve">a </w:t>
      </w:r>
      <w:r w:rsidRPr="008F3AFE">
        <w:rPr>
          <w:rFonts w:cs="Times New Roman"/>
        </w:rPr>
        <w:t>NEO with high reliability.</w:t>
      </w:r>
    </w:p>
    <w:p w14:paraId="0265E274" w14:textId="77777777" w:rsidR="00296CE1" w:rsidRDefault="00296CE1" w:rsidP="00296CE1">
      <w:pPr>
        <w:ind w:firstLine="360"/>
        <w:contextualSpacing/>
        <w:jc w:val="both"/>
        <w:rPr>
          <w:rFonts w:cs="Times New Roman"/>
        </w:rPr>
      </w:pPr>
    </w:p>
    <w:p w14:paraId="3CC40B97" w14:textId="5973C36E" w:rsidR="00251E4C" w:rsidRPr="00296CE1" w:rsidRDefault="00251E4C" w:rsidP="00296CE1">
      <w:pPr>
        <w:contextualSpacing/>
        <w:jc w:val="both"/>
        <w:rPr>
          <w:rFonts w:cs="Times New Roman"/>
          <w:b/>
          <w:i/>
        </w:rPr>
      </w:pPr>
      <w:r w:rsidRPr="00296CE1">
        <w:rPr>
          <w:rFonts w:eastAsia="SimSun" w:cs="Times New Roman"/>
          <w:b/>
          <w:bCs/>
          <w:i/>
          <w:lang w:eastAsia="zh-CN" w:bidi="hi-IN"/>
        </w:rPr>
        <w:t>2.4.3</w:t>
      </w:r>
      <w:r w:rsidR="00ED72E4" w:rsidRPr="00296CE1">
        <w:rPr>
          <w:rFonts w:eastAsia="SimSun" w:cs="Times New Roman"/>
          <w:b/>
          <w:bCs/>
          <w:i/>
          <w:lang w:eastAsia="zh-CN" w:bidi="hi-IN"/>
        </w:rPr>
        <w:t>.</w:t>
      </w:r>
      <w:r w:rsidRPr="00296CE1">
        <w:rPr>
          <w:rFonts w:eastAsia="SimSun" w:cs="Times New Roman"/>
          <w:b/>
          <w:bCs/>
          <w:i/>
          <w:lang w:eastAsia="zh-CN" w:bidi="hi-IN"/>
        </w:rPr>
        <w:t xml:space="preserve"> Have the capability to respond rapidly with characterization or mitigation missions.</w:t>
      </w:r>
    </w:p>
    <w:p w14:paraId="57BC371B" w14:textId="57978A01" w:rsidR="00251E4C" w:rsidRDefault="00FA0969" w:rsidP="00251F02">
      <w:pPr>
        <w:ind w:firstLine="360"/>
        <w:contextualSpacing/>
        <w:jc w:val="both"/>
        <w:rPr>
          <w:rFonts w:cs="Times New Roman"/>
        </w:rPr>
      </w:pPr>
      <w:r>
        <w:rPr>
          <w:rFonts w:cs="Times New Roman"/>
        </w:rPr>
        <w:t>The need for a</w:t>
      </w:r>
      <w:r w:rsidR="00251E4C">
        <w:rPr>
          <w:rFonts w:cs="Times New Roman"/>
        </w:rPr>
        <w:t xml:space="preserve"> planetary-defense mission </w:t>
      </w:r>
      <w:r w:rsidR="00251E4C" w:rsidRPr="008F3AFE">
        <w:rPr>
          <w:rFonts w:cs="Times New Roman"/>
        </w:rPr>
        <w:t>aimed at deflecting</w:t>
      </w:r>
      <w:r w:rsidR="00251E4C">
        <w:rPr>
          <w:rFonts w:cs="Times New Roman"/>
        </w:rPr>
        <w:t xml:space="preserve"> or disrupting an incoming NEO may </w:t>
      </w:r>
      <w:r w:rsidR="00251E4C" w:rsidRPr="008F3AFE">
        <w:rPr>
          <w:rFonts w:cs="Times New Roman"/>
        </w:rPr>
        <w:t xml:space="preserve">possibly </w:t>
      </w:r>
      <w:r w:rsidR="00251E4C">
        <w:rPr>
          <w:rFonts w:cs="Times New Roman"/>
        </w:rPr>
        <w:t xml:space="preserve">arise </w:t>
      </w:r>
      <w:r w:rsidR="00251E4C" w:rsidRPr="008F3AFE">
        <w:rPr>
          <w:rFonts w:cs="Times New Roman"/>
        </w:rPr>
        <w:t>with relative</w:t>
      </w:r>
      <w:r w:rsidR="00251E4C">
        <w:rPr>
          <w:rFonts w:cs="Times New Roman"/>
        </w:rPr>
        <w:t xml:space="preserve">ly little warning. </w:t>
      </w:r>
      <w:r w:rsidR="0020606F">
        <w:rPr>
          <w:rFonts w:cs="Times New Roman"/>
        </w:rPr>
        <w:t>Thus</w:t>
      </w:r>
      <w:r w:rsidR="00251E4C">
        <w:rPr>
          <w:rFonts w:cs="Times New Roman"/>
        </w:rPr>
        <w:t>, given the importance that a NEO</w:t>
      </w:r>
      <w:r>
        <w:rPr>
          <w:rFonts w:cs="Times New Roman"/>
        </w:rPr>
        <w:t>’</w:t>
      </w:r>
      <w:r w:rsidR="00251E4C">
        <w:rPr>
          <w:rFonts w:cs="Times New Roman"/>
        </w:rPr>
        <w:t xml:space="preserve">s specific characteristics may play in assessing the risk and </w:t>
      </w:r>
      <w:r w:rsidR="009C63FD">
        <w:rPr>
          <w:rFonts w:cs="Times New Roman"/>
        </w:rPr>
        <w:t xml:space="preserve">devising a </w:t>
      </w:r>
      <w:r w:rsidR="00251E4C">
        <w:rPr>
          <w:rFonts w:cs="Times New Roman"/>
        </w:rPr>
        <w:t xml:space="preserve">mitigation strategy, </w:t>
      </w:r>
      <w:r w:rsidR="00251E4C" w:rsidRPr="008F3AFE">
        <w:rPr>
          <w:rFonts w:cs="Times New Roman"/>
        </w:rPr>
        <w:t xml:space="preserve">missions </w:t>
      </w:r>
      <w:r w:rsidR="00837B83">
        <w:rPr>
          <w:rFonts w:cs="Times New Roman"/>
        </w:rPr>
        <w:t xml:space="preserve">rapidly deployed </w:t>
      </w:r>
      <w:r w:rsidR="00251E4C" w:rsidRPr="008F3AFE">
        <w:rPr>
          <w:rFonts w:cs="Times New Roman"/>
        </w:rPr>
        <w:t xml:space="preserve">to potentially hazardous </w:t>
      </w:r>
      <w:r w:rsidR="009C63FD">
        <w:rPr>
          <w:rFonts w:cs="Times New Roman"/>
        </w:rPr>
        <w:t>NEOs</w:t>
      </w:r>
      <w:r w:rsidR="009C63FD" w:rsidRPr="008F3AFE">
        <w:rPr>
          <w:rFonts w:cs="Times New Roman"/>
        </w:rPr>
        <w:t xml:space="preserve"> </w:t>
      </w:r>
      <w:r w:rsidR="009C63FD">
        <w:rPr>
          <w:rFonts w:cs="Times New Roman"/>
        </w:rPr>
        <w:t>to measure</w:t>
      </w:r>
      <w:r w:rsidR="00251E4C" w:rsidRPr="008F3AFE">
        <w:rPr>
          <w:rFonts w:cs="Times New Roman"/>
        </w:rPr>
        <w:t xml:space="preserve"> </w:t>
      </w:r>
      <w:r w:rsidR="00837B83">
        <w:rPr>
          <w:rFonts w:cs="Times New Roman"/>
        </w:rPr>
        <w:t xml:space="preserve">in situ </w:t>
      </w:r>
      <w:r w:rsidR="009C63FD">
        <w:rPr>
          <w:rFonts w:cs="Times New Roman"/>
        </w:rPr>
        <w:t>their</w:t>
      </w:r>
      <w:r w:rsidR="00251E4C" w:rsidRPr="008F3AFE">
        <w:rPr>
          <w:rFonts w:cs="Times New Roman"/>
        </w:rPr>
        <w:t xml:space="preserve"> physical </w:t>
      </w:r>
      <w:r w:rsidR="00837B83">
        <w:rPr>
          <w:rFonts w:cs="Times New Roman"/>
        </w:rPr>
        <w:t xml:space="preserve">and chemical </w:t>
      </w:r>
      <w:r w:rsidR="00251E4C" w:rsidRPr="008F3AFE">
        <w:rPr>
          <w:rFonts w:cs="Times New Roman"/>
        </w:rPr>
        <w:t xml:space="preserve">properties and structures </w:t>
      </w:r>
      <w:r w:rsidR="00837B83">
        <w:rPr>
          <w:rFonts w:cs="Times New Roman"/>
        </w:rPr>
        <w:t>can provide crucial information to inform decision makers. W</w:t>
      </w:r>
      <w:r w:rsidR="00837B83" w:rsidRPr="008F3AFE">
        <w:rPr>
          <w:rFonts w:cs="Times New Roman"/>
        </w:rPr>
        <w:t>hile impressive scientific missions have been sent to asteroids and comets</w:t>
      </w:r>
      <w:r w:rsidR="00837B83">
        <w:rPr>
          <w:rFonts w:cs="Times New Roman"/>
        </w:rPr>
        <w:t xml:space="preserve">, such </w:t>
      </w:r>
      <w:r w:rsidR="00837B83" w:rsidRPr="008F3AFE">
        <w:rPr>
          <w:rFonts w:cs="Times New Roman"/>
        </w:rPr>
        <w:t xml:space="preserve">missions </w:t>
      </w:r>
      <w:r w:rsidR="00837B83">
        <w:rPr>
          <w:rFonts w:cs="Times New Roman"/>
        </w:rPr>
        <w:t xml:space="preserve">generally </w:t>
      </w:r>
      <w:r w:rsidR="00837B83" w:rsidRPr="008F3AFE">
        <w:rPr>
          <w:rFonts w:cs="Times New Roman"/>
        </w:rPr>
        <w:t>require several years, usually five or six</w:t>
      </w:r>
      <w:r w:rsidR="009C63FD">
        <w:rPr>
          <w:rFonts w:cs="Times New Roman"/>
        </w:rPr>
        <w:t xml:space="preserve"> years</w:t>
      </w:r>
      <w:r w:rsidR="00837B83" w:rsidRPr="008F3AFE">
        <w:rPr>
          <w:rFonts w:cs="Times New Roman"/>
        </w:rPr>
        <w:t xml:space="preserve">, from mission concept </w:t>
      </w:r>
      <w:r w:rsidR="009C63FD">
        <w:rPr>
          <w:rFonts w:cs="Times New Roman"/>
        </w:rPr>
        <w:t xml:space="preserve">development </w:t>
      </w:r>
      <w:r w:rsidR="00837B83" w:rsidRPr="008F3AFE">
        <w:rPr>
          <w:rFonts w:cs="Times New Roman"/>
        </w:rPr>
        <w:t>to launch.</w:t>
      </w:r>
      <w:r w:rsidR="00837B83">
        <w:rPr>
          <w:rFonts w:cs="Times New Roman"/>
        </w:rPr>
        <w:t xml:space="preserve"> Thus, </w:t>
      </w:r>
      <w:r>
        <w:rPr>
          <w:rFonts w:cs="Times New Roman"/>
        </w:rPr>
        <w:t xml:space="preserve">while </w:t>
      </w:r>
      <w:r w:rsidR="00837B83">
        <w:rPr>
          <w:rFonts w:cs="Times New Roman"/>
        </w:rPr>
        <w:t xml:space="preserve">these science missions provide </w:t>
      </w:r>
      <w:r w:rsidR="00837B83" w:rsidRPr="008F3AFE">
        <w:rPr>
          <w:rFonts w:cs="Times New Roman"/>
        </w:rPr>
        <w:t>future planetary-defense missions with good heritage on</w:t>
      </w:r>
      <w:r w:rsidR="00837B83">
        <w:rPr>
          <w:rFonts w:cs="Times New Roman"/>
        </w:rPr>
        <w:t xml:space="preserve"> which to build, such missions do not provide a model of how</w:t>
      </w:r>
      <w:r w:rsidR="00837B83" w:rsidRPr="008F3AFE">
        <w:rPr>
          <w:rFonts w:cs="Times New Roman"/>
        </w:rPr>
        <w:t xml:space="preserve"> to respond rapidly and reliably to a threatening NEO scenario.</w:t>
      </w:r>
      <w:r w:rsidR="00837B83">
        <w:rPr>
          <w:rFonts w:cs="Times New Roman"/>
        </w:rPr>
        <w:t xml:space="preserve"> </w:t>
      </w:r>
      <w:r w:rsidR="002B52C4" w:rsidRPr="008F3AFE">
        <w:rPr>
          <w:rFonts w:cs="Times New Roman"/>
        </w:rPr>
        <w:t xml:space="preserve">Additionally, </w:t>
      </w:r>
      <w:r w:rsidR="002B52C4">
        <w:rPr>
          <w:rFonts w:cs="Times New Roman"/>
        </w:rPr>
        <w:t>a</w:t>
      </w:r>
      <w:r w:rsidR="002B52C4" w:rsidRPr="008F3AFE">
        <w:rPr>
          <w:rFonts w:cs="Times New Roman"/>
        </w:rPr>
        <w:t xml:space="preserve"> planetary-defense mission aimed at deflecting or disrupting an incoming NEO, possibly with relative</w:t>
      </w:r>
      <w:r w:rsidR="002B52C4">
        <w:rPr>
          <w:rFonts w:cs="Times New Roman"/>
        </w:rPr>
        <w:t>ly</w:t>
      </w:r>
      <w:r w:rsidR="002B52C4" w:rsidRPr="008F3AFE">
        <w:rPr>
          <w:rFonts w:cs="Times New Roman"/>
        </w:rPr>
        <w:t xml:space="preserve"> little warning, would not be</w:t>
      </w:r>
      <w:r w:rsidR="002B52C4">
        <w:rPr>
          <w:rFonts w:cs="Times New Roman"/>
        </w:rPr>
        <w:t xml:space="preserve"> able to tolerate any failures or schedule slips</w:t>
      </w:r>
      <w:r w:rsidR="00251F02">
        <w:rPr>
          <w:rFonts w:cs="Times New Roman"/>
        </w:rPr>
        <w:t xml:space="preserve">. </w:t>
      </w:r>
      <w:r w:rsidR="00ED72E4">
        <w:rPr>
          <w:rFonts w:cs="Times New Roman"/>
        </w:rPr>
        <w:t>W</w:t>
      </w:r>
      <w:r w:rsidR="00ED72E4" w:rsidRPr="008F3AFE">
        <w:rPr>
          <w:rFonts w:cs="Times New Roman"/>
        </w:rPr>
        <w:t>ays to reduce response times when it is necessary to visit or deflect</w:t>
      </w:r>
      <w:r w:rsidR="00251F02">
        <w:rPr>
          <w:rFonts w:cs="Times New Roman"/>
        </w:rPr>
        <w:t xml:space="preserve"> a potential impactor are</w:t>
      </w:r>
      <w:r w:rsidR="00ED72E4">
        <w:rPr>
          <w:rFonts w:cs="Times New Roman"/>
        </w:rPr>
        <w:t xml:space="preserve"> needed</w:t>
      </w:r>
      <w:r w:rsidR="009C63FD">
        <w:rPr>
          <w:rFonts w:cs="Times New Roman"/>
        </w:rPr>
        <w:t>,</w:t>
      </w:r>
      <w:r w:rsidR="00ED72E4">
        <w:rPr>
          <w:rFonts w:cs="Times New Roman"/>
        </w:rPr>
        <w:t xml:space="preserve"> and</w:t>
      </w:r>
      <w:r w:rsidR="00ED72E4" w:rsidRPr="008F3AFE">
        <w:rPr>
          <w:rFonts w:cs="Times New Roman"/>
        </w:rPr>
        <w:t xml:space="preserve"> </w:t>
      </w:r>
      <w:r w:rsidR="00ED72E4">
        <w:rPr>
          <w:rFonts w:cs="Times New Roman"/>
        </w:rPr>
        <w:t xml:space="preserve">having </w:t>
      </w:r>
      <w:r w:rsidR="00ED72E4" w:rsidRPr="008F3AFE">
        <w:rPr>
          <w:rFonts w:cs="Times New Roman"/>
        </w:rPr>
        <w:t>small scout-class missions ready to go in order to rapidly characterize objects of interest</w:t>
      </w:r>
      <w:r w:rsidR="00ED72E4">
        <w:rPr>
          <w:rFonts w:cs="Times New Roman"/>
        </w:rPr>
        <w:t xml:space="preserve"> may be a useful approach. Studies may</w:t>
      </w:r>
      <w:r w:rsidR="00ED72E4" w:rsidRPr="008F3AFE">
        <w:rPr>
          <w:rFonts w:cs="Times New Roman"/>
        </w:rPr>
        <w:t xml:space="preserve"> also be </w:t>
      </w:r>
      <w:r w:rsidR="009C63FD">
        <w:rPr>
          <w:rFonts w:cs="Times New Roman"/>
        </w:rPr>
        <w:t xml:space="preserve">conducted to identify ways </w:t>
      </w:r>
      <w:r w:rsidR="00ED72E4" w:rsidRPr="008F3AFE">
        <w:rPr>
          <w:rFonts w:cs="Times New Roman"/>
        </w:rPr>
        <w:t xml:space="preserve">to reduce response time </w:t>
      </w:r>
      <w:r w:rsidR="009C63FD">
        <w:rPr>
          <w:rFonts w:cs="Times New Roman"/>
        </w:rPr>
        <w:t xml:space="preserve">by compressing the </w:t>
      </w:r>
      <w:r w:rsidR="00ED72E4" w:rsidRPr="008F3AFE">
        <w:rPr>
          <w:rFonts w:cs="Times New Roman"/>
        </w:rPr>
        <w:t>development and launch</w:t>
      </w:r>
      <w:r w:rsidR="00251F02">
        <w:rPr>
          <w:rFonts w:cs="Times New Roman"/>
        </w:rPr>
        <w:t xml:space="preserve"> </w:t>
      </w:r>
      <w:r w:rsidR="009C63FD">
        <w:rPr>
          <w:rFonts w:cs="Times New Roman"/>
        </w:rPr>
        <w:t xml:space="preserve">schedules </w:t>
      </w:r>
      <w:r w:rsidR="00251F02">
        <w:rPr>
          <w:rFonts w:cs="Times New Roman"/>
        </w:rPr>
        <w:t xml:space="preserve">of reconnaissance </w:t>
      </w:r>
      <w:r w:rsidR="009C63FD">
        <w:rPr>
          <w:rFonts w:cs="Times New Roman"/>
        </w:rPr>
        <w:t>and/</w:t>
      </w:r>
      <w:r w:rsidR="00251F02">
        <w:rPr>
          <w:rFonts w:cs="Times New Roman"/>
        </w:rPr>
        <w:t>or mitigation missions</w:t>
      </w:r>
      <w:r w:rsidR="009C63FD">
        <w:rPr>
          <w:rFonts w:cs="Times New Roman"/>
        </w:rPr>
        <w:t xml:space="preserve"> without compromising reliability</w:t>
      </w:r>
      <w:r w:rsidR="00ED72E4" w:rsidRPr="008F3AFE">
        <w:rPr>
          <w:rFonts w:cs="Times New Roman"/>
        </w:rPr>
        <w:t>.</w:t>
      </w:r>
    </w:p>
    <w:p w14:paraId="56D767A4" w14:textId="77777777" w:rsidR="00296CE1" w:rsidRDefault="00296CE1" w:rsidP="001D1055">
      <w:pPr>
        <w:contextualSpacing/>
        <w:jc w:val="both"/>
        <w:rPr>
          <w:rFonts w:cs="Times New Roman"/>
          <w:b/>
          <w:u w:val="single"/>
        </w:rPr>
      </w:pPr>
    </w:p>
    <w:p w14:paraId="0633E546" w14:textId="7EB7467F" w:rsidR="00DF70D5" w:rsidRDefault="00622FC1" w:rsidP="001D1055">
      <w:pPr>
        <w:contextualSpacing/>
        <w:jc w:val="both"/>
        <w:rPr>
          <w:rFonts w:cs="Times New Roman"/>
          <w:b/>
          <w:u w:val="single"/>
        </w:rPr>
      </w:pPr>
      <w:r w:rsidRPr="00E367D0">
        <w:rPr>
          <w:rFonts w:cs="Times New Roman"/>
          <w:b/>
          <w:u w:val="single"/>
        </w:rPr>
        <w:t>Objec</w:t>
      </w:r>
      <w:r w:rsidR="00CA7793">
        <w:rPr>
          <w:rFonts w:cs="Times New Roman"/>
          <w:b/>
          <w:u w:val="single"/>
        </w:rPr>
        <w:t>tive 2.5</w:t>
      </w:r>
      <w:r w:rsidRPr="00E367D0">
        <w:rPr>
          <w:rFonts w:cs="Times New Roman"/>
          <w:b/>
          <w:u w:val="single"/>
        </w:rPr>
        <w:t xml:space="preserve">. Establish </w:t>
      </w:r>
      <w:r w:rsidR="00B90B7B">
        <w:rPr>
          <w:rFonts w:cs="Times New Roman"/>
          <w:b/>
          <w:u w:val="single"/>
        </w:rPr>
        <w:t xml:space="preserve">coordination and </w:t>
      </w:r>
      <w:r w:rsidRPr="00E367D0">
        <w:rPr>
          <w:rFonts w:cs="Times New Roman"/>
          <w:b/>
          <w:u w:val="single"/>
        </w:rPr>
        <w:t>civil defense strategies and procedures to enable emergency response and recovery actions.</w:t>
      </w:r>
    </w:p>
    <w:p w14:paraId="3E2771DA" w14:textId="77777777" w:rsidR="00296CE1" w:rsidRPr="00296CE1" w:rsidRDefault="00296CE1" w:rsidP="001D1055">
      <w:pPr>
        <w:contextualSpacing/>
        <w:jc w:val="both"/>
        <w:rPr>
          <w:rFonts w:cs="Times New Roman"/>
          <w:b/>
          <w:u w:val="single"/>
        </w:rPr>
      </w:pPr>
    </w:p>
    <w:p w14:paraId="305FD5D2" w14:textId="22E7199C" w:rsidR="00DF70D5" w:rsidRPr="001D1055" w:rsidRDefault="00CA7793" w:rsidP="001D1055">
      <w:pPr>
        <w:contextualSpacing/>
        <w:jc w:val="both"/>
        <w:rPr>
          <w:b/>
          <w:i/>
        </w:rPr>
      </w:pPr>
      <w:r>
        <w:rPr>
          <w:rFonts w:cs="Times New Roman"/>
          <w:b/>
          <w:i/>
        </w:rPr>
        <w:t>2.5.1.</w:t>
      </w:r>
      <w:r w:rsidR="00DF70D5" w:rsidRPr="00CA7793">
        <w:rPr>
          <w:rFonts w:cs="Times New Roman"/>
          <w:b/>
          <w:i/>
        </w:rPr>
        <w:t xml:space="preserve"> </w:t>
      </w:r>
      <w:r w:rsidR="006A2E4C">
        <w:rPr>
          <w:rFonts w:cs="Times New Roman"/>
          <w:b/>
          <w:i/>
        </w:rPr>
        <w:t>Develop</w:t>
      </w:r>
      <w:r w:rsidR="006A2E4C">
        <w:rPr>
          <w:b/>
          <w:i/>
        </w:rPr>
        <w:t xml:space="preserve"> </w:t>
      </w:r>
      <w:r w:rsidR="00DF70D5" w:rsidRPr="00CA7793">
        <w:rPr>
          <w:b/>
          <w:i/>
        </w:rPr>
        <w:t>a Planetary Defense Coordination Office that will work on policy and responsibilities with respect to the threat posed by near-Earth objects.</w:t>
      </w:r>
    </w:p>
    <w:p w14:paraId="25FCBB92" w14:textId="1C251123" w:rsidR="00296CE1" w:rsidRDefault="00DF70D5" w:rsidP="00296CE1">
      <w:pPr>
        <w:ind w:firstLine="360"/>
        <w:contextualSpacing/>
        <w:jc w:val="both"/>
      </w:pPr>
      <w:r>
        <w:t xml:space="preserve">A central Planetary Defense Coordination Office would enable efficient coordination of the policies </w:t>
      </w:r>
      <w:r w:rsidRPr="00D25479">
        <w:t xml:space="preserve">and responsibilities for </w:t>
      </w:r>
      <w:r>
        <w:t xml:space="preserve">efforts related to </w:t>
      </w:r>
      <w:r w:rsidRPr="00D25479">
        <w:t>threats posed by near-Earth objects</w:t>
      </w:r>
      <w:r>
        <w:t xml:space="preserve">. The 2010 NASA Advisory Council Planetary Defense Task Force, following the NASA Authorization Acts of 2005 and 2008, recommended </w:t>
      </w:r>
      <w:r w:rsidR="006A2E4C">
        <w:t xml:space="preserve">establishing </w:t>
      </w:r>
      <w:r>
        <w:t>a Planetary Defense Coordination Office</w:t>
      </w:r>
      <w:r w:rsidR="007172DF">
        <w:t xml:space="preserve"> (</w:t>
      </w:r>
      <w:r w:rsidR="007172DF" w:rsidRPr="002475AB">
        <w:t>https://www.whitehouse.gov/sites/default/files/microsites/ostp/ostp-letter-neos-house.pdf</w:t>
      </w:r>
      <w:r w:rsidR="007172DF">
        <w:t>)</w:t>
      </w:r>
      <w:r>
        <w:t xml:space="preserve">. </w:t>
      </w:r>
      <w:r w:rsidR="007172DF">
        <w:t>More recently, similar conclusions were reached in 2014 by an audit of NASA’s NEO program by the Office of Inspector General (OIG) (</w:t>
      </w:r>
      <w:r w:rsidR="007172DF" w:rsidRPr="002475AB">
        <w:t>https://oig.nasa.gov/audits/reports/FY14/IG-14-030.pdf</w:t>
      </w:r>
      <w:r w:rsidR="007172DF">
        <w:t xml:space="preserve">). </w:t>
      </w:r>
      <w:r>
        <w:t xml:space="preserve">Such </w:t>
      </w:r>
      <w:r w:rsidR="007172DF">
        <w:t>a Planetary Defense Coordination Office</w:t>
      </w:r>
      <w:r w:rsidRPr="00D25479">
        <w:t xml:space="preserve"> would coordinate planetary defense activities across NASA, other U.S. federal agencies, foreign space agencies, and interna</w:t>
      </w:r>
      <w:r>
        <w:t xml:space="preserve">tional partners. </w:t>
      </w:r>
      <w:r w:rsidR="006A2E4C">
        <w:t xml:space="preserve">In January 2016, NASA’s Planetary Defense Coordination Office (PDCO) was officially established, managed in the Planetary Science Division of </w:t>
      </w:r>
      <w:r w:rsidR="00C7283E">
        <w:t>NASA’s</w:t>
      </w:r>
      <w:r w:rsidR="006A2E4C">
        <w:t xml:space="preserve"> Science Mission Directorate</w:t>
      </w:r>
      <w:r>
        <w:t>.</w:t>
      </w:r>
      <w:r w:rsidR="006A2E4C">
        <w:t xml:space="preserve"> Establishment of NASA’s PDCO is a fundamental component to handling planetary defense matters, and </w:t>
      </w:r>
      <w:r w:rsidR="00CE0123">
        <w:t xml:space="preserve">as the PDCO develops and matures over the next few years, </w:t>
      </w:r>
      <w:r w:rsidR="00C7283E">
        <w:t>clear policy</w:t>
      </w:r>
      <w:r w:rsidR="00CE0123">
        <w:t xml:space="preserve"> should be established for responsibilities with respect to the threat posed by near-Earth objects.</w:t>
      </w:r>
    </w:p>
    <w:p w14:paraId="0C4D9545" w14:textId="77777777" w:rsidR="00296CE1" w:rsidRDefault="00296CE1" w:rsidP="00296CE1">
      <w:pPr>
        <w:ind w:firstLine="360"/>
        <w:contextualSpacing/>
        <w:jc w:val="both"/>
      </w:pPr>
    </w:p>
    <w:p w14:paraId="478FE496" w14:textId="6BB4A5E8" w:rsidR="00622FC1" w:rsidRPr="00296CE1" w:rsidRDefault="001D1055" w:rsidP="00296CE1">
      <w:pPr>
        <w:contextualSpacing/>
        <w:jc w:val="both"/>
        <w:rPr>
          <w:b/>
        </w:rPr>
      </w:pPr>
      <w:r w:rsidRPr="00296CE1">
        <w:rPr>
          <w:rFonts w:cs="Times New Roman"/>
          <w:b/>
          <w:i/>
        </w:rPr>
        <w:t>2.5.2</w:t>
      </w:r>
      <w:r w:rsidR="00622FC1" w:rsidRPr="00296CE1">
        <w:rPr>
          <w:rFonts w:cs="Times New Roman"/>
          <w:b/>
          <w:i/>
        </w:rPr>
        <w:t xml:space="preserve">. </w:t>
      </w:r>
      <w:r w:rsidRPr="00296CE1">
        <w:rPr>
          <w:rFonts w:cs="Times New Roman"/>
          <w:b/>
          <w:i/>
        </w:rPr>
        <w:t>Develop i</w:t>
      </w:r>
      <w:r w:rsidR="00622FC1" w:rsidRPr="00296CE1">
        <w:rPr>
          <w:rFonts w:cs="Times New Roman"/>
          <w:b/>
          <w:i/>
        </w:rPr>
        <w:t xml:space="preserve">nteragency cooperation to coordinate responsibilities and resolve preparedness and operational issues relating to response and recovery activities on the national level in the event of a </w:t>
      </w:r>
      <w:r w:rsidRPr="00296CE1">
        <w:rPr>
          <w:rFonts w:cs="Times New Roman"/>
          <w:b/>
          <w:i/>
        </w:rPr>
        <w:t>predicted or actual impact of a</w:t>
      </w:r>
      <w:r w:rsidR="00622FC1" w:rsidRPr="00296CE1">
        <w:rPr>
          <w:rFonts w:cs="Times New Roman"/>
          <w:b/>
          <w:i/>
        </w:rPr>
        <w:t xml:space="preserve"> NEO in the US or its territories. </w:t>
      </w:r>
    </w:p>
    <w:p w14:paraId="77159A1E" w14:textId="77777777" w:rsidR="00296CE1" w:rsidRDefault="00622FC1" w:rsidP="00296CE1">
      <w:pPr>
        <w:ind w:firstLine="360"/>
        <w:contextualSpacing/>
        <w:jc w:val="both"/>
        <w:rPr>
          <w:rFonts w:cs="Times New Roman"/>
        </w:rPr>
      </w:pPr>
      <w:r w:rsidRPr="008F3AFE">
        <w:rPr>
          <w:rFonts w:cs="Times New Roman"/>
        </w:rPr>
        <w:t>On February 15, 2013, the city of Chelyabinsk, Russia, experienced the effects of an atmospheric burst of an asteroid estimated at about 20</w:t>
      </w:r>
      <w:r w:rsidR="009417C5">
        <w:rPr>
          <w:rFonts w:cs="Times New Roman"/>
        </w:rPr>
        <w:t xml:space="preserve"> </w:t>
      </w:r>
      <w:r w:rsidRPr="008F3AFE">
        <w:rPr>
          <w:rFonts w:cs="Times New Roman"/>
        </w:rPr>
        <w:t xml:space="preserve">m in diameter, through a blast wave that collapsed building walls, shattered windows, and </w:t>
      </w:r>
      <w:r>
        <w:rPr>
          <w:rFonts w:cs="Times New Roman"/>
        </w:rPr>
        <w:t>injured over 1000 people. NASA has provided NEO briefings to several interag</w:t>
      </w:r>
      <w:r w:rsidR="009417C5">
        <w:rPr>
          <w:rFonts w:cs="Times New Roman"/>
        </w:rPr>
        <w:t xml:space="preserve">ency audiences, including FEMA. </w:t>
      </w:r>
      <w:r>
        <w:rPr>
          <w:rFonts w:cs="Times New Roman"/>
        </w:rPr>
        <w:t xml:space="preserve">Several tabletop exercises have been </w:t>
      </w:r>
      <w:r w:rsidR="00381E0B">
        <w:rPr>
          <w:rFonts w:cs="Times New Roman"/>
        </w:rPr>
        <w:t>conducted,</w:t>
      </w:r>
      <w:r>
        <w:rPr>
          <w:rFonts w:cs="Times New Roman"/>
        </w:rPr>
        <w:t xml:space="preserve"> both internally and in collaboration with the broade</w:t>
      </w:r>
      <w:r w:rsidR="009417C5">
        <w:rPr>
          <w:rFonts w:cs="Times New Roman"/>
        </w:rPr>
        <w:t xml:space="preserve">r planetary defense community. </w:t>
      </w:r>
      <w:r w:rsidRPr="008F3AFE">
        <w:rPr>
          <w:rFonts w:cs="Times New Roman"/>
        </w:rPr>
        <w:t>FEMA and NASA are</w:t>
      </w:r>
      <w:r>
        <w:rPr>
          <w:rFonts w:cs="Times New Roman"/>
        </w:rPr>
        <w:t xml:space="preserve"> now in the process of </w:t>
      </w:r>
      <w:r w:rsidRPr="008F3AFE">
        <w:rPr>
          <w:rFonts w:cs="Times New Roman"/>
        </w:rPr>
        <w:t>chartering the Planetary Impact Emergency Response Working Group (PIERWG). The purpose of this group is to educate the federal agencies and other concerned organizations on the science and possible challenges in respon</w:t>
      </w:r>
      <w:r>
        <w:rPr>
          <w:rFonts w:cs="Times New Roman"/>
        </w:rPr>
        <w:t xml:space="preserve">ding to impact/airburst events. </w:t>
      </w:r>
      <w:r w:rsidR="009417C5">
        <w:rPr>
          <w:rFonts w:cs="Times New Roman"/>
        </w:rPr>
        <w:t xml:space="preserve">For warning times shorter than a year or two, or even longer depending on the state of readiness of any mitigation options, civil defense may be the only </w:t>
      </w:r>
      <w:r w:rsidR="00381E0B">
        <w:rPr>
          <w:rFonts w:cs="Times New Roman"/>
        </w:rPr>
        <w:t>viable option</w:t>
      </w:r>
      <w:r w:rsidR="009417C5">
        <w:rPr>
          <w:rFonts w:cs="Times New Roman"/>
        </w:rPr>
        <w:t xml:space="preserve">. </w:t>
      </w:r>
      <w:r>
        <w:rPr>
          <w:rFonts w:cs="Times New Roman"/>
        </w:rPr>
        <w:t>Considerable challenges remain in establishing an efficient interagency team, and establish</w:t>
      </w:r>
      <w:r w:rsidR="009417C5">
        <w:rPr>
          <w:rFonts w:cs="Times New Roman"/>
        </w:rPr>
        <w:t>ing</w:t>
      </w:r>
      <w:r>
        <w:rPr>
          <w:rFonts w:cs="Times New Roman"/>
        </w:rPr>
        <w:t xml:space="preserve"> appropriate communication channels between it and the planetary defense and science communities, to prepare for and respond to an asteroid impact in the US or its territories</w:t>
      </w:r>
      <w:r w:rsidR="009417C5">
        <w:rPr>
          <w:rFonts w:cs="Times New Roman"/>
        </w:rPr>
        <w:t>.</w:t>
      </w:r>
    </w:p>
    <w:p w14:paraId="5E6CEC8A" w14:textId="77777777" w:rsidR="00296CE1" w:rsidRDefault="00296CE1" w:rsidP="00296CE1">
      <w:pPr>
        <w:ind w:firstLine="360"/>
        <w:contextualSpacing/>
        <w:jc w:val="both"/>
        <w:rPr>
          <w:rFonts w:cs="Times New Roman"/>
        </w:rPr>
      </w:pPr>
    </w:p>
    <w:p w14:paraId="3FB49405" w14:textId="12C659BA" w:rsidR="00622FC1" w:rsidRPr="00296CE1" w:rsidRDefault="001D1055" w:rsidP="00296CE1">
      <w:pPr>
        <w:contextualSpacing/>
        <w:jc w:val="both"/>
        <w:rPr>
          <w:rFonts w:cs="Times New Roman"/>
          <w:b/>
        </w:rPr>
      </w:pPr>
      <w:r w:rsidRPr="00296CE1">
        <w:rPr>
          <w:rFonts w:cs="Times New Roman"/>
          <w:b/>
          <w:i/>
        </w:rPr>
        <w:t>2.5.3</w:t>
      </w:r>
      <w:r w:rsidR="00622FC1" w:rsidRPr="00296CE1">
        <w:rPr>
          <w:rFonts w:cs="Times New Roman"/>
          <w:b/>
          <w:i/>
        </w:rPr>
        <w:t xml:space="preserve">. </w:t>
      </w:r>
      <w:r w:rsidRPr="00296CE1">
        <w:rPr>
          <w:rFonts w:cs="Times New Roman"/>
          <w:b/>
          <w:i/>
        </w:rPr>
        <w:t>Develop e</w:t>
      </w:r>
      <w:r w:rsidR="00622FC1" w:rsidRPr="00296CE1">
        <w:rPr>
          <w:rFonts w:cs="Times New Roman"/>
          <w:b/>
          <w:i/>
        </w:rPr>
        <w:t>fficient and appropriate response</w:t>
      </w:r>
      <w:r w:rsidR="00C12791" w:rsidRPr="00296CE1">
        <w:rPr>
          <w:rFonts w:cs="Times New Roman"/>
          <w:b/>
          <w:i/>
        </w:rPr>
        <w:t>s</w:t>
      </w:r>
      <w:r w:rsidR="00622FC1" w:rsidRPr="00296CE1">
        <w:rPr>
          <w:rFonts w:cs="Times New Roman"/>
          <w:b/>
          <w:i/>
        </w:rPr>
        <w:t xml:space="preserve"> to the threat</w:t>
      </w:r>
      <w:r w:rsidR="00C12791" w:rsidRPr="00296CE1">
        <w:rPr>
          <w:rFonts w:cs="Times New Roman"/>
          <w:b/>
          <w:i/>
        </w:rPr>
        <w:t>s</w:t>
      </w:r>
      <w:r w:rsidR="00622FC1" w:rsidRPr="00296CE1">
        <w:rPr>
          <w:rFonts w:cs="Times New Roman"/>
          <w:b/>
          <w:i/>
        </w:rPr>
        <w:t xml:space="preserve"> posed by NEOs </w:t>
      </w:r>
      <w:r w:rsidRPr="00296CE1">
        <w:rPr>
          <w:rFonts w:cs="Times New Roman"/>
          <w:b/>
          <w:i/>
        </w:rPr>
        <w:t>that require</w:t>
      </w:r>
      <w:r w:rsidR="00622FC1" w:rsidRPr="00296CE1">
        <w:rPr>
          <w:rFonts w:cs="Times New Roman"/>
          <w:b/>
          <w:i/>
        </w:rPr>
        <w:t xml:space="preserve"> cooperation and joint efforts from diverse institutions across national borders. </w:t>
      </w:r>
    </w:p>
    <w:p w14:paraId="0D9F697F" w14:textId="7342BF3B" w:rsidR="00622FC1" w:rsidRDefault="00622FC1" w:rsidP="00477512">
      <w:pPr>
        <w:ind w:firstLine="360"/>
        <w:contextualSpacing/>
        <w:jc w:val="both"/>
      </w:pPr>
      <w:r>
        <w:t>NEOs are a global threat</w:t>
      </w:r>
      <w:r w:rsidR="00477512">
        <w:t>,</w:t>
      </w:r>
      <w:r>
        <w:t xml:space="preserve"> and efforts to deal with an impact event may involve </w:t>
      </w:r>
      <w:r w:rsidR="006666B0">
        <w:t xml:space="preserve">at least </w:t>
      </w:r>
      <w:r>
        <w:t xml:space="preserve">several </w:t>
      </w:r>
      <w:r w:rsidR="00477512">
        <w:t xml:space="preserve">nations. </w:t>
      </w:r>
      <w:r>
        <w:t>Currently, arrangements are generally ad hoc and informal, involving both g</w:t>
      </w:r>
      <w:r w:rsidR="00477512">
        <w:t xml:space="preserve">overnment and private entities. </w:t>
      </w:r>
      <w:r>
        <w:t>The long i</w:t>
      </w:r>
      <w:r w:rsidR="00477512">
        <w:t>nterval</w:t>
      </w:r>
      <w:r w:rsidR="006B01BE">
        <w:t>s</w:t>
      </w:r>
      <w:r w:rsidR="00477512">
        <w:t xml:space="preserve"> between events</w:t>
      </w:r>
      <w:r>
        <w:t xml:space="preserve"> </w:t>
      </w:r>
      <w:r w:rsidR="006666B0">
        <w:t xml:space="preserve">warranting response </w:t>
      </w:r>
      <w:r>
        <w:t>raises major concern</w:t>
      </w:r>
      <w:r w:rsidR="006666B0">
        <w:t>s</w:t>
      </w:r>
      <w:r>
        <w:t xml:space="preserve"> in maintaining attention, morale, vigilance</w:t>
      </w:r>
      <w:r w:rsidR="00477512">
        <w:t>,</w:t>
      </w:r>
      <w:r>
        <w:t xml:space="preserve"> and preparedness for </w:t>
      </w:r>
      <w:r w:rsidR="006666B0">
        <w:t>such potentially disastrous events</w:t>
      </w:r>
      <w:r>
        <w:t>. It is</w:t>
      </w:r>
      <w:r w:rsidR="006666B0">
        <w:t>,</w:t>
      </w:r>
      <w:r>
        <w:t xml:space="preserve"> </w:t>
      </w:r>
      <w:r w:rsidR="006666B0">
        <w:t xml:space="preserve">therefore, </w:t>
      </w:r>
      <w:r>
        <w:t xml:space="preserve">key that a suitable international entity be organized and empowered to develop </w:t>
      </w:r>
      <w:r w:rsidR="006B01BE">
        <w:t xml:space="preserve">and maintain </w:t>
      </w:r>
      <w:r>
        <w:t xml:space="preserve">a plan for dealing with the threat posed by NEOs.  </w:t>
      </w:r>
    </w:p>
    <w:p w14:paraId="2B4CECA6" w14:textId="0EC584FE" w:rsidR="001D1055" w:rsidRDefault="00622FC1" w:rsidP="00061CF0">
      <w:pPr>
        <w:ind w:firstLine="360"/>
        <w:contextualSpacing/>
        <w:jc w:val="both"/>
        <w:rPr>
          <w:rFonts w:cs="Times New Roman"/>
          <w:b/>
          <w:sz w:val="28"/>
          <w:szCs w:val="28"/>
          <w:u w:val="single"/>
        </w:rPr>
      </w:pPr>
      <w:r w:rsidRPr="008F3AFE">
        <w:rPr>
          <w:rFonts w:cs="Times New Roman"/>
        </w:rPr>
        <w:t>Recently</w:t>
      </w:r>
      <w:r w:rsidR="006666B0">
        <w:rPr>
          <w:rFonts w:cs="Times New Roman"/>
        </w:rPr>
        <w:t>,</w:t>
      </w:r>
      <w:r w:rsidRPr="008F3AFE">
        <w:rPr>
          <w:rFonts w:cs="Times New Roman"/>
        </w:rPr>
        <w:t xml:space="preserve"> the </w:t>
      </w:r>
      <w:r w:rsidR="006666B0">
        <w:rPr>
          <w:rFonts w:cs="Times New Roman"/>
        </w:rPr>
        <w:t>United Nations (UN)</w:t>
      </w:r>
      <w:r w:rsidR="006666B0" w:rsidRPr="008F3AFE">
        <w:rPr>
          <w:rFonts w:cs="Times New Roman"/>
        </w:rPr>
        <w:t xml:space="preserve"> </w:t>
      </w:r>
      <w:r w:rsidRPr="008F3AFE">
        <w:rPr>
          <w:rFonts w:cs="Times New Roman"/>
        </w:rPr>
        <w:t xml:space="preserve">Scientific and Technical Subcommittee </w:t>
      </w:r>
      <w:r w:rsidR="006666B0">
        <w:rPr>
          <w:rFonts w:cs="Times New Roman"/>
        </w:rPr>
        <w:t>within the Committee on the</w:t>
      </w:r>
      <w:r w:rsidRPr="008F3AFE">
        <w:rPr>
          <w:rFonts w:cs="Times New Roman"/>
        </w:rPr>
        <w:t xml:space="preserve"> Peaceful Uses of Outer Space</w:t>
      </w:r>
      <w:r>
        <w:rPr>
          <w:rFonts w:cs="Times New Roman"/>
        </w:rPr>
        <w:t xml:space="preserve"> (COP</w:t>
      </w:r>
      <w:r w:rsidR="006666B0">
        <w:rPr>
          <w:rFonts w:cs="Times New Roman"/>
        </w:rPr>
        <w:t>UO</w:t>
      </w:r>
      <w:r>
        <w:rPr>
          <w:rFonts w:cs="Times New Roman"/>
        </w:rPr>
        <w:t>S)</w:t>
      </w:r>
      <w:r w:rsidRPr="008F3AFE">
        <w:rPr>
          <w:rFonts w:cs="Times New Roman"/>
        </w:rPr>
        <w:t xml:space="preserve"> </w:t>
      </w:r>
      <w:r w:rsidR="006666B0">
        <w:rPr>
          <w:rFonts w:cs="Times New Roman"/>
        </w:rPr>
        <w:t>assembled</w:t>
      </w:r>
      <w:r w:rsidRPr="008F3AFE">
        <w:rPr>
          <w:rFonts w:cs="Times New Roman"/>
        </w:rPr>
        <w:t xml:space="preserve"> an action team to develop a plan for coordinating the international </w:t>
      </w:r>
      <w:r w:rsidR="006666B0">
        <w:rPr>
          <w:rFonts w:cs="Times New Roman"/>
        </w:rPr>
        <w:t>efforts to mitigate</w:t>
      </w:r>
      <w:r w:rsidRPr="008F3AFE">
        <w:rPr>
          <w:rFonts w:cs="Times New Roman"/>
        </w:rPr>
        <w:t xml:space="preserve"> NEO threats. In March 2015</w:t>
      </w:r>
      <w:r w:rsidR="008217E8">
        <w:rPr>
          <w:rFonts w:cs="Times New Roman"/>
        </w:rPr>
        <w:t>,</w:t>
      </w:r>
      <w:r w:rsidRPr="008F3AFE">
        <w:rPr>
          <w:rFonts w:cs="Times New Roman"/>
        </w:rPr>
        <w:t xml:space="preserve"> the action team announced the establishment of the Space Mission Planning Advisory Group (SMPAG) and the International Asteroid War</w:t>
      </w:r>
      <w:r w:rsidR="008217E8">
        <w:rPr>
          <w:rFonts w:cs="Times New Roman"/>
        </w:rPr>
        <w:t>ning Network (I</w:t>
      </w:r>
      <w:r w:rsidR="006666B0">
        <w:rPr>
          <w:rFonts w:cs="Times New Roman"/>
        </w:rPr>
        <w:t>AW</w:t>
      </w:r>
      <w:r w:rsidR="008217E8">
        <w:rPr>
          <w:rFonts w:cs="Times New Roman"/>
        </w:rPr>
        <w:t xml:space="preserve">N). </w:t>
      </w:r>
      <w:r w:rsidRPr="008F3AFE">
        <w:rPr>
          <w:rFonts w:cs="Times New Roman"/>
        </w:rPr>
        <w:t>The primary purpose of the SMPAG is to prepare for</w:t>
      </w:r>
      <w:r w:rsidR="008217E8">
        <w:rPr>
          <w:rFonts w:cs="Times New Roman"/>
        </w:rPr>
        <w:t xml:space="preserve"> an international response to a</w:t>
      </w:r>
      <w:r w:rsidRPr="008F3AFE">
        <w:rPr>
          <w:rFonts w:cs="Times New Roman"/>
        </w:rPr>
        <w:t xml:space="preserve"> NEO threat by facilitating exchange of information, encourag</w:t>
      </w:r>
      <w:r w:rsidR="006666B0">
        <w:rPr>
          <w:rFonts w:cs="Times New Roman"/>
        </w:rPr>
        <w:t>ing</w:t>
      </w:r>
      <w:r w:rsidRPr="008F3AFE">
        <w:rPr>
          <w:rFonts w:cs="Times New Roman"/>
        </w:rPr>
        <w:t xml:space="preserve"> collaborative research and mission opportunities, and providing mitigation planning activities. IAWN’s purpose is to improve communication between </w:t>
      </w:r>
      <w:r w:rsidRPr="00B24D87">
        <w:rPr>
          <w:rFonts w:cs="Times New Roman"/>
        </w:rPr>
        <w:t>the many actors in the worldwide effort to detect, track</w:t>
      </w:r>
      <w:r w:rsidR="008217E8">
        <w:rPr>
          <w:rFonts w:cs="Times New Roman"/>
        </w:rPr>
        <w:t>,</w:t>
      </w:r>
      <w:r w:rsidRPr="00B24D87">
        <w:rPr>
          <w:rFonts w:cs="Times New Roman"/>
        </w:rPr>
        <w:t xml:space="preserve"> and ph</w:t>
      </w:r>
      <w:r w:rsidR="008217E8">
        <w:rPr>
          <w:rFonts w:cs="Times New Roman"/>
        </w:rPr>
        <w:t xml:space="preserve">ysically characterize the NEOs. </w:t>
      </w:r>
      <w:r>
        <w:rPr>
          <w:rFonts w:cs="Times New Roman"/>
        </w:rPr>
        <w:t>Considerable challenges remain in establishing the SMPAG, IAWN</w:t>
      </w:r>
      <w:r w:rsidR="008217E8">
        <w:rPr>
          <w:rFonts w:cs="Times New Roman"/>
        </w:rPr>
        <w:t>,</w:t>
      </w:r>
      <w:r>
        <w:rPr>
          <w:rFonts w:cs="Times New Roman"/>
        </w:rPr>
        <w:t xml:space="preserve"> and other international units as active, vibrant entities that </w:t>
      </w:r>
      <w:r w:rsidRPr="00B24D87">
        <w:rPr>
          <w:rFonts w:cs="Times New Roman"/>
        </w:rPr>
        <w:t>serve the functions they are intended</w:t>
      </w:r>
      <w:r w:rsidR="006666B0">
        <w:rPr>
          <w:rFonts w:cs="Times New Roman"/>
        </w:rPr>
        <w:t xml:space="preserve"> to serve</w:t>
      </w:r>
      <w:r w:rsidRPr="00B24D87">
        <w:rPr>
          <w:rFonts w:cs="Times New Roman"/>
        </w:rPr>
        <w:t>. There is a</w:t>
      </w:r>
      <w:r>
        <w:rPr>
          <w:rFonts w:cs="Times New Roman"/>
        </w:rPr>
        <w:t xml:space="preserve"> continued</w:t>
      </w:r>
      <w:r w:rsidRPr="00B24D87">
        <w:rPr>
          <w:rFonts w:cs="Times New Roman"/>
        </w:rPr>
        <w:t xml:space="preserve"> need to increase awareness </w:t>
      </w:r>
      <w:r w:rsidR="008217E8">
        <w:rPr>
          <w:rFonts w:cs="Times New Roman"/>
        </w:rPr>
        <w:t xml:space="preserve">within </w:t>
      </w:r>
      <w:r>
        <w:rPr>
          <w:rFonts w:cs="Times New Roman"/>
        </w:rPr>
        <w:t>the planetary defense and science communities of these entities</w:t>
      </w:r>
      <w:r w:rsidR="008217E8">
        <w:rPr>
          <w:rFonts w:cs="Times New Roman"/>
        </w:rPr>
        <w:t xml:space="preserve"> and their functions.</w:t>
      </w:r>
    </w:p>
    <w:p w14:paraId="6C4C9A68" w14:textId="77777777" w:rsidR="001D1055" w:rsidRDefault="001D1055" w:rsidP="00E36FEF">
      <w:pPr>
        <w:contextualSpacing/>
        <w:jc w:val="center"/>
        <w:rPr>
          <w:rFonts w:cs="Times New Roman"/>
          <w:b/>
          <w:sz w:val="28"/>
          <w:szCs w:val="28"/>
          <w:u w:val="single"/>
        </w:rPr>
        <w:sectPr w:rsidR="001D1055" w:rsidSect="00E36FEF">
          <w:headerReference w:type="default" r:id="rId30"/>
          <w:footnotePr>
            <w:pos w:val="beneathText"/>
          </w:footnotePr>
          <w:pgSz w:w="12240" w:h="15840"/>
          <w:pgMar w:top="1440" w:right="1440" w:bottom="1440" w:left="1440" w:header="720" w:footer="720" w:gutter="0"/>
          <w:cols w:space="288"/>
          <w:noEndnote/>
        </w:sectPr>
      </w:pPr>
    </w:p>
    <w:p w14:paraId="4C7786D1" w14:textId="77777777" w:rsidR="006444BE" w:rsidRPr="00C71366" w:rsidRDefault="006444BE" w:rsidP="006444BE">
      <w:pPr>
        <w:contextualSpacing/>
        <w:jc w:val="center"/>
        <w:rPr>
          <w:rFonts w:cs="Times New Roman"/>
          <w:sz w:val="28"/>
          <w:szCs w:val="28"/>
        </w:rPr>
      </w:pPr>
      <w:r w:rsidRPr="00C71366">
        <w:rPr>
          <w:rFonts w:cs="Times New Roman"/>
          <w:b/>
          <w:sz w:val="28"/>
          <w:szCs w:val="28"/>
          <w:u w:val="single"/>
        </w:rPr>
        <w:t>SBAG Goal 3.</w:t>
      </w:r>
      <w:r w:rsidRPr="00C71366">
        <w:rPr>
          <w:rFonts w:cs="Times New Roman"/>
          <w:sz w:val="28"/>
          <w:szCs w:val="28"/>
          <w:u w:val="single"/>
        </w:rPr>
        <w:t xml:space="preserve"> Enable Human Exploration.</w:t>
      </w:r>
    </w:p>
    <w:p w14:paraId="207BCCA8" w14:textId="77777777" w:rsidR="006444BE" w:rsidRDefault="006444BE" w:rsidP="006444BE">
      <w:pPr>
        <w:contextualSpacing/>
        <w:jc w:val="center"/>
        <w:rPr>
          <w:rFonts w:cs="Times New Roman"/>
          <w:i/>
          <w:sz w:val="28"/>
          <w:szCs w:val="28"/>
        </w:rPr>
        <w:sectPr w:rsidR="006444BE" w:rsidSect="00E36FEF">
          <w:headerReference w:type="default" r:id="rId31"/>
          <w:pgSz w:w="12240" w:h="15840"/>
          <w:pgMar w:top="1440" w:right="1440" w:bottom="1440" w:left="1440" w:header="720" w:footer="720" w:gutter="0"/>
          <w:cols w:space="288"/>
          <w:noEndnote/>
        </w:sectPr>
      </w:pPr>
    </w:p>
    <w:p w14:paraId="4866FC82" w14:textId="77777777" w:rsidR="006444BE" w:rsidRPr="00C71366" w:rsidRDefault="006444BE" w:rsidP="006444BE">
      <w:pPr>
        <w:contextualSpacing/>
        <w:jc w:val="center"/>
        <w:rPr>
          <w:rFonts w:cs="Times New Roman"/>
          <w:i/>
          <w:sz w:val="28"/>
          <w:szCs w:val="28"/>
        </w:rPr>
      </w:pPr>
      <w:r w:rsidRPr="00C71366">
        <w:rPr>
          <w:rFonts w:cs="Times New Roman"/>
          <w:i/>
          <w:sz w:val="28"/>
          <w:szCs w:val="28"/>
        </w:rPr>
        <w:t xml:space="preserve">Advance our knowledge of potential </w:t>
      </w:r>
      <w:r>
        <w:rPr>
          <w:rFonts w:cs="Times New Roman"/>
          <w:i/>
          <w:sz w:val="28"/>
          <w:szCs w:val="28"/>
        </w:rPr>
        <w:t>destinations for h</w:t>
      </w:r>
      <w:r w:rsidRPr="00C71366">
        <w:rPr>
          <w:rFonts w:cs="Times New Roman"/>
          <w:i/>
          <w:sz w:val="28"/>
          <w:szCs w:val="28"/>
        </w:rPr>
        <w:t>uman exploration within the small body population and develop an understanding of the physical properties of these objects t</w:t>
      </w:r>
      <w:r>
        <w:rPr>
          <w:rFonts w:cs="Times New Roman"/>
          <w:i/>
          <w:sz w:val="28"/>
          <w:szCs w:val="28"/>
        </w:rPr>
        <w:t>hat would enable a sustainable h</w:t>
      </w:r>
      <w:r w:rsidRPr="00C71366">
        <w:rPr>
          <w:rFonts w:cs="Times New Roman"/>
          <w:i/>
          <w:sz w:val="28"/>
          <w:szCs w:val="28"/>
        </w:rPr>
        <w:t>uman presence beyond the Earth-Moon system.</w:t>
      </w:r>
    </w:p>
    <w:p w14:paraId="31F1D8E6" w14:textId="77777777" w:rsidR="006444BE" w:rsidRDefault="006444BE" w:rsidP="006444BE">
      <w:pPr>
        <w:contextualSpacing/>
        <w:jc w:val="both"/>
        <w:rPr>
          <w:rFonts w:cs="Times New Roman"/>
        </w:rPr>
      </w:pPr>
    </w:p>
    <w:p w14:paraId="261AC8F2" w14:textId="77777777" w:rsidR="006444BE" w:rsidRDefault="006444BE" w:rsidP="006444BE">
      <w:pPr>
        <w:ind w:firstLine="360"/>
        <w:contextualSpacing/>
        <w:jc w:val="both"/>
        <w:rPr>
          <w:rFonts w:cs="Times New Roman"/>
        </w:rPr>
      </w:pPr>
      <w:r>
        <w:rPr>
          <w:rFonts w:cs="Times New Roman"/>
        </w:rPr>
        <w:t>Small bodies are becoming valued destinations, not only for scientific study, but also for human exploration. These objects offer multiple opportunities for exploration and represent small worlds worthy of detailed investigation. In this context, small bodies encompass near-Earth objects (asteroids and comets) and also the Martian moons, Phobos and Deimos. They represent inner Solar System destinations and proving grounds that can provide vital lessons for developing human exploration capabilities and may provide crucial resources that greatly expand human exploration capabilities in the future. The main objectives for human exploration are based on closing key strategic knowledge gaps (SKGs) that are focused on: 1) mission target identification; 2) small body proximity and surface interaction; 3) identification of small body environment hazards and/or benefits; and, 4) small body resource utilization.</w:t>
      </w:r>
    </w:p>
    <w:p w14:paraId="6C9BBA23" w14:textId="77777777" w:rsidR="006444BE" w:rsidRDefault="006444BE" w:rsidP="006444BE">
      <w:pPr>
        <w:ind w:firstLine="360"/>
        <w:contextualSpacing/>
        <w:jc w:val="both"/>
        <w:rPr>
          <w:rFonts w:cs="Times New Roman"/>
        </w:rPr>
      </w:pPr>
    </w:p>
    <w:p w14:paraId="2D40C2D5" w14:textId="77777777" w:rsidR="006444BE" w:rsidRDefault="006444BE" w:rsidP="006444BE">
      <w:pPr>
        <w:contextualSpacing/>
        <w:jc w:val="both"/>
        <w:rPr>
          <w:rFonts w:cs="Times New Roman"/>
          <w:b/>
        </w:rPr>
      </w:pPr>
      <w:r w:rsidRPr="00312FC9">
        <w:rPr>
          <w:rFonts w:cs="Times New Roman"/>
          <w:b/>
          <w:u w:val="single"/>
        </w:rPr>
        <w:t xml:space="preserve">Objective 3.1: </w:t>
      </w:r>
      <w:r>
        <w:rPr>
          <w:rFonts w:cs="Times New Roman"/>
          <w:b/>
          <w:u w:val="single"/>
        </w:rPr>
        <w:t>Identify and characterize h</w:t>
      </w:r>
      <w:r w:rsidRPr="00312FC9">
        <w:rPr>
          <w:rFonts w:cs="Times New Roman"/>
          <w:b/>
          <w:u w:val="single"/>
        </w:rPr>
        <w:t>uman mission targets.</w:t>
      </w:r>
    </w:p>
    <w:p w14:paraId="287F316F" w14:textId="77777777" w:rsidR="006444BE" w:rsidRPr="00312FC9" w:rsidRDefault="006444BE" w:rsidP="006444BE">
      <w:pPr>
        <w:contextualSpacing/>
        <w:jc w:val="both"/>
        <w:rPr>
          <w:rFonts w:cs="Times New Roman"/>
          <w:b/>
        </w:rPr>
      </w:pPr>
    </w:p>
    <w:p w14:paraId="329830D0" w14:textId="3389D544" w:rsidR="006444BE" w:rsidRDefault="006444BE" w:rsidP="006444BE">
      <w:pPr>
        <w:ind w:firstLine="360"/>
        <w:contextualSpacing/>
        <w:jc w:val="both"/>
        <w:rPr>
          <w:rFonts w:cs="Times New Roman"/>
        </w:rPr>
      </w:pPr>
      <w:r>
        <w:rPr>
          <w:rFonts w:cs="Times New Roman"/>
        </w:rPr>
        <w:t>Small bodies provide a rich diversity and large number of potential human mission targets that can accommodate a broad range of objectives. Identification of specific human mission targets within the small body population involves several stages: (1) Evaluation of astrodynamical accessibility (required mission change-in-velocity (</w:t>
      </w:r>
      <w:r w:rsidRPr="009D516E">
        <w:rPr>
          <w:rFonts w:ascii="Symbol" w:hAnsi="Symbol" w:cs="Times New Roman"/>
          <w:szCs w:val="28"/>
        </w:rPr>
        <w:t></w:t>
      </w:r>
      <w:r>
        <w:rPr>
          <w:rFonts w:cs="Times New Roman"/>
        </w:rPr>
        <w:t xml:space="preserve">v), required mission duration, available launch dates, etc.) and identification of accessible targets; (2) Evaluation of relevant physical characteristics (e.g., composition, shape, size, rotation rate, presence of secondary or tertiary bodies, etc.); and (3) Evaluation of relevant human factors (e.g., health and safety in the small body’s environment, effects of space environment on crew during the mission duration, etc.). Small bodies exhibit a wide range of physical characteristics, such as rotation rate, orientation of spin axis, and the possible presence of secondary or tertiary objects. These quantities can offer advantages, challenges, or pose hazards to spacecraft and crew (Table 3.1). Therefore, a set of criteria defining what ranges of parameter values are acceptable for human missions must be established. Criteria on the suitability of a given small body as a human destination based on its physical properties and human factors will evolve over time as planned crew infrastructure and space exploration architectures evolve. However, astrodynamical accessibility criteria can generally be evaluated independently of physical characteristics and are taken as the starting point for identifying small bodies that are candidate targets for human missions.  Many of these small bodies are highly accessible and offer opportunities that have significant advantages over other destinations (Figure 3.1). Maximizing the population of small bodies from which human mission targets can be selected is most effectively achieved </w:t>
      </w:r>
      <w:r w:rsidR="000F7D5C">
        <w:rPr>
          <w:rFonts w:cs="Times New Roman"/>
        </w:rPr>
        <w:t xml:space="preserve">by conducting a </w:t>
      </w:r>
      <w:r>
        <w:rPr>
          <w:rFonts w:cs="Times New Roman"/>
        </w:rPr>
        <w:t>space</w:t>
      </w:r>
      <w:r w:rsidR="000F7D5C">
        <w:rPr>
          <w:rFonts w:cs="Times New Roman"/>
        </w:rPr>
        <w:t>-based survey</w:t>
      </w:r>
      <w:r>
        <w:rPr>
          <w:rFonts w:cs="Times New Roman"/>
        </w:rPr>
        <w:t xml:space="preserve">. </w:t>
      </w:r>
    </w:p>
    <w:p w14:paraId="13956BF7" w14:textId="77777777" w:rsidR="006444BE" w:rsidRDefault="006444BE" w:rsidP="006444BE">
      <w:pPr>
        <w:contextualSpacing/>
        <w:jc w:val="both"/>
        <w:rPr>
          <w:rFonts w:cs="Times New Roman"/>
        </w:rPr>
      </w:pPr>
    </w:p>
    <w:p w14:paraId="665B9262" w14:textId="77777777" w:rsidR="006444BE" w:rsidRPr="00987E5F" w:rsidRDefault="006444BE" w:rsidP="006444BE">
      <w:pPr>
        <w:contextualSpacing/>
        <w:jc w:val="both"/>
        <w:rPr>
          <w:rFonts w:cs="Times New Roman"/>
          <w:b/>
          <w:i/>
        </w:rPr>
      </w:pPr>
      <w:r>
        <w:rPr>
          <w:rFonts w:cs="Times New Roman"/>
          <w:b/>
          <w:i/>
        </w:rPr>
        <w:t>3.1.1.</w:t>
      </w:r>
      <w:r w:rsidRPr="00987E5F">
        <w:rPr>
          <w:rFonts w:cs="Times New Roman"/>
          <w:b/>
          <w:i/>
        </w:rPr>
        <w:t xml:space="preserve"> Discover and identify asteroids that are astrodynamically accessible from Earth</w:t>
      </w:r>
      <w:r>
        <w:rPr>
          <w:rFonts w:cs="Times New Roman"/>
          <w:b/>
          <w:i/>
        </w:rPr>
        <w:t>.</w:t>
      </w:r>
    </w:p>
    <w:p w14:paraId="620BA785" w14:textId="038F387F" w:rsidR="006444BE" w:rsidRDefault="006444BE" w:rsidP="006444BE">
      <w:pPr>
        <w:ind w:firstLine="360"/>
        <w:contextualSpacing/>
        <w:jc w:val="both"/>
        <w:rPr>
          <w:rFonts w:cs="Times New Roman"/>
          <w:szCs w:val="28"/>
        </w:rPr>
      </w:pPr>
      <w:r w:rsidRPr="00BF78BE">
        <w:rPr>
          <w:rFonts w:cs="Times New Roman"/>
          <w:szCs w:val="28"/>
        </w:rPr>
        <w:t>NASA’s Near-Earth Object Human Space Flight Accessible Targets Study (NHATS) is an ongoing project (Barbee et al., 2013)</w:t>
      </w:r>
      <w:r>
        <w:rPr>
          <w:rFonts w:cs="Times New Roman"/>
          <w:szCs w:val="28"/>
        </w:rPr>
        <w:t xml:space="preserve"> with the goal of monitoring the growing known Near-Earth Object (NEO) population for mission accessibility</w:t>
      </w:r>
      <w:r w:rsidRPr="00BF78BE">
        <w:rPr>
          <w:rFonts w:cs="Times New Roman"/>
          <w:szCs w:val="28"/>
        </w:rPr>
        <w:t xml:space="preserve">. </w:t>
      </w:r>
      <w:r w:rsidRPr="00DD4EC5">
        <w:rPr>
          <w:rFonts w:cs="Times New Roman"/>
          <w:szCs w:val="28"/>
        </w:rPr>
        <w:t>The list of known NHATS-compliant NE</w:t>
      </w:r>
      <w:r>
        <w:rPr>
          <w:rFonts w:cs="Times New Roman"/>
          <w:szCs w:val="28"/>
        </w:rPr>
        <w:t>O</w:t>
      </w:r>
      <w:r w:rsidRPr="00DD4EC5">
        <w:rPr>
          <w:rFonts w:cs="Times New Roman"/>
          <w:szCs w:val="28"/>
        </w:rPr>
        <w:t xml:space="preserve">s is maintained </w:t>
      </w:r>
      <w:r w:rsidRPr="002E68AD">
        <w:rPr>
          <w:rFonts w:cs="Times New Roman"/>
          <w:szCs w:val="28"/>
        </w:rPr>
        <w:t xml:space="preserve">at </w:t>
      </w:r>
      <w:hyperlink r:id="rId32" w:history="1">
        <w:r w:rsidRPr="002E68AD">
          <w:rPr>
            <w:rStyle w:val="Hyperlink"/>
            <w:rFonts w:cs="Times New Roman"/>
            <w:color w:val="auto"/>
            <w:szCs w:val="28"/>
            <w:u w:val="none"/>
          </w:rPr>
          <w:t>http://neo.jpl.nasa.gov/nhats/</w:t>
        </w:r>
      </w:hyperlink>
      <w:r w:rsidRPr="002E68AD">
        <w:rPr>
          <w:rFonts w:cs="Times New Roman"/>
          <w:szCs w:val="28"/>
        </w:rPr>
        <w:t>,</w:t>
      </w:r>
      <w:r w:rsidRPr="00DD4EC5">
        <w:rPr>
          <w:rFonts w:cs="Times New Roman"/>
          <w:szCs w:val="28"/>
        </w:rPr>
        <w:t xml:space="preserve"> and is automatically updated daily as new NE</w:t>
      </w:r>
      <w:r>
        <w:rPr>
          <w:rFonts w:cs="Times New Roman"/>
          <w:szCs w:val="28"/>
        </w:rPr>
        <w:t>O</w:t>
      </w:r>
      <w:r w:rsidRPr="00DD4EC5">
        <w:rPr>
          <w:rFonts w:cs="Times New Roman"/>
          <w:szCs w:val="28"/>
        </w:rPr>
        <w:t xml:space="preserve">s are discovered and orbit estimates </w:t>
      </w:r>
      <w:r>
        <w:rPr>
          <w:rFonts w:cs="Times New Roman"/>
          <w:szCs w:val="28"/>
        </w:rPr>
        <w:t xml:space="preserve">for already discovered NEOs </w:t>
      </w:r>
      <w:r w:rsidRPr="00DD4EC5">
        <w:rPr>
          <w:rFonts w:cs="Times New Roman"/>
          <w:szCs w:val="28"/>
        </w:rPr>
        <w:t>are updated.</w:t>
      </w:r>
      <w:r>
        <w:rPr>
          <w:rFonts w:cs="Times New Roman"/>
          <w:szCs w:val="28"/>
        </w:rPr>
        <w:t xml:space="preserve"> </w:t>
      </w:r>
      <w:r>
        <w:rPr>
          <w:rFonts w:eastAsia="Times New Roman" w:cs="Times New Roman"/>
        </w:rPr>
        <w:t xml:space="preserve">However, the NHATS list of potential mission targets should not be interpreted as a complete list of viable NEOs for an actual human exploration mission. As new observations of these objects are obtained, the NEO orbits are updated, which can change the viable mission targets and their mission parameters. Physical characteristics, discussed further below, can also significantly restrict the total number of suitable targets. Additionally, tighter constraints on other criteria, such as round-trip mission duration or </w:t>
      </w:r>
      <w:r w:rsidRPr="000B246E">
        <w:rPr>
          <w:rFonts w:ascii="Symbol" w:hAnsi="Symbol" w:cs="Times New Roman"/>
          <w:szCs w:val="28"/>
        </w:rPr>
        <w:t></w:t>
      </w:r>
      <w:r>
        <w:rPr>
          <w:rFonts w:cs="Times New Roman"/>
          <w:szCs w:val="28"/>
        </w:rPr>
        <w:t xml:space="preserve">v, can shrink the number of targets considerably (See Tables 1 and 2 in Barbee et al, 2013).   </w:t>
      </w:r>
      <w:r w:rsidRPr="004426FA">
        <w:rPr>
          <w:rFonts w:cs="Times New Roman"/>
          <w:szCs w:val="28"/>
        </w:rPr>
        <w:t>Because of these factors, it is beneficial to continue to discover new asteroids to increase the pool of potential targets.</w:t>
      </w:r>
      <w:r>
        <w:rPr>
          <w:rFonts w:cs="Times New Roman"/>
          <w:szCs w:val="28"/>
        </w:rPr>
        <w:t xml:space="preserve"> However, ground-based visible light surveys are biased against objects with orbits interior to Earth’s and others having long synodic periods or low albedos.  This limits the number of NEOs that may be found in highly accessible orbits.  </w:t>
      </w:r>
      <w:r w:rsidR="000F7D5C">
        <w:rPr>
          <w:rFonts w:cs="Times New Roman"/>
          <w:szCs w:val="28"/>
        </w:rPr>
        <w:t>The most effective method for finding these objects is via a dedicated space-based NEO survey system</w:t>
      </w:r>
      <w:r>
        <w:rPr>
          <w:rFonts w:cs="Times New Roman"/>
          <w:szCs w:val="28"/>
        </w:rPr>
        <w:t>. Therefore the most important aspect to this objective is to:</w:t>
      </w:r>
    </w:p>
    <w:p w14:paraId="7426850F" w14:textId="77777777" w:rsidR="006444BE" w:rsidRPr="00C108D1" w:rsidRDefault="006444BE" w:rsidP="006444BE">
      <w:pPr>
        <w:pStyle w:val="ListParagraph"/>
        <w:numPr>
          <w:ilvl w:val="0"/>
          <w:numId w:val="17"/>
        </w:numPr>
        <w:spacing w:after="0"/>
        <w:jc w:val="both"/>
        <w:rPr>
          <w:rFonts w:cs="Times New Roman"/>
          <w:szCs w:val="28"/>
          <w:lang w:bidi="hi-IN"/>
        </w:rPr>
      </w:pPr>
      <w:r>
        <w:rPr>
          <w:rFonts w:cs="Times New Roman"/>
          <w:b/>
          <w:bCs/>
        </w:rPr>
        <w:t xml:space="preserve">Identify NEOs in Earth-like orbits. </w:t>
      </w:r>
      <w:r>
        <w:rPr>
          <w:rFonts w:cs="Times New Roman"/>
          <w:bCs/>
        </w:rPr>
        <w:t xml:space="preserve">What are </w:t>
      </w:r>
      <w:r w:rsidRPr="004857C0">
        <w:rPr>
          <w:rFonts w:cs="Times New Roman"/>
          <w:bCs/>
        </w:rPr>
        <w:t>the number</w:t>
      </w:r>
      <w:r>
        <w:rPr>
          <w:rFonts w:cs="Times New Roman"/>
          <w:bCs/>
        </w:rPr>
        <w:t>s</w:t>
      </w:r>
      <w:r w:rsidRPr="004857C0">
        <w:rPr>
          <w:rFonts w:cs="Times New Roman"/>
          <w:bCs/>
        </w:rPr>
        <w:t xml:space="preserve"> of</w:t>
      </w:r>
      <w:r>
        <w:rPr>
          <w:rFonts w:cs="Times New Roman"/>
          <w:b/>
          <w:bCs/>
        </w:rPr>
        <w:t xml:space="preserve"> </w:t>
      </w:r>
      <w:r>
        <w:rPr>
          <w:rFonts w:cs="Times New Roman"/>
          <w:bCs/>
        </w:rPr>
        <w:t xml:space="preserve">highly accessible targets with Earth-like orbits?  What is their size frequency and albedo distribution? </w:t>
      </w:r>
    </w:p>
    <w:p w14:paraId="04CB984C" w14:textId="77777777" w:rsidR="006444BE" w:rsidRPr="00C108D1" w:rsidRDefault="006444BE" w:rsidP="006444BE">
      <w:pPr>
        <w:pStyle w:val="ListParagraph"/>
        <w:spacing w:after="0"/>
        <w:jc w:val="both"/>
        <w:rPr>
          <w:rFonts w:cs="Times New Roman"/>
          <w:szCs w:val="28"/>
          <w:lang w:bidi="hi-IN"/>
        </w:rPr>
      </w:pPr>
    </w:p>
    <w:p w14:paraId="119E5B3A" w14:textId="38943598" w:rsidR="006444BE" w:rsidRPr="00066164" w:rsidRDefault="006444BE" w:rsidP="006444BE">
      <w:pPr>
        <w:pStyle w:val="ListParagraph"/>
        <w:ind w:left="0"/>
        <w:jc w:val="both"/>
        <w:rPr>
          <w:rFonts w:cs="Times New Roman"/>
        </w:rPr>
      </w:pPr>
      <w:r>
        <w:rPr>
          <w:rFonts w:cs="Times New Roman"/>
          <w:u w:val="single"/>
        </w:rPr>
        <w:t>Enabling Precursor M</w:t>
      </w:r>
      <w:r w:rsidRPr="00066164">
        <w:rPr>
          <w:rFonts w:cs="Times New Roman"/>
          <w:u w:val="single"/>
        </w:rPr>
        <w:t>easurements:</w:t>
      </w:r>
      <w:r w:rsidRPr="00066164">
        <w:rPr>
          <w:rFonts w:cs="Times New Roman"/>
        </w:rPr>
        <w:t xml:space="preserve"> </w:t>
      </w:r>
      <w:r w:rsidR="000F7D5C">
        <w:rPr>
          <w:rFonts w:cs="Times New Roman"/>
        </w:rPr>
        <w:t xml:space="preserve">Deploy a dedicated space-based asset in an orbit </w:t>
      </w:r>
      <w:r>
        <w:rPr>
          <w:rFonts w:cs="Times New Roman"/>
        </w:rPr>
        <w:t>optimized for the discovery of objects in near-Earth space.</w:t>
      </w:r>
    </w:p>
    <w:p w14:paraId="031E7BB8" w14:textId="77777777" w:rsidR="006444BE" w:rsidRPr="00601820" w:rsidRDefault="006444BE" w:rsidP="006444BE">
      <w:pPr>
        <w:contextualSpacing/>
        <w:jc w:val="both"/>
        <w:rPr>
          <w:rFonts w:cs="Times New Roman"/>
          <w:szCs w:val="28"/>
        </w:rPr>
      </w:pPr>
      <w:r>
        <w:rPr>
          <w:rFonts w:cs="Times New Roman"/>
          <w:u w:val="single"/>
        </w:rPr>
        <w:t>Applied Exploration Science R</w:t>
      </w:r>
      <w:r w:rsidRPr="00066164">
        <w:rPr>
          <w:rFonts w:cs="Times New Roman"/>
          <w:u w:val="single"/>
        </w:rPr>
        <w:t>esearch:</w:t>
      </w:r>
      <w:r>
        <w:rPr>
          <w:rFonts w:cs="Times New Roman"/>
        </w:rPr>
        <w:t xml:space="preserve"> Continue the NHATs project. Discover and characterize </w:t>
      </w:r>
      <w:r w:rsidRPr="00601820">
        <w:rPr>
          <w:rFonts w:cs="Times New Roman"/>
        </w:rPr>
        <w:t xml:space="preserve">more NHATs-compliant </w:t>
      </w:r>
      <w:r>
        <w:rPr>
          <w:rFonts w:cs="Times New Roman"/>
        </w:rPr>
        <w:t>targets.</w:t>
      </w:r>
    </w:p>
    <w:p w14:paraId="7F039FA9" w14:textId="0471A89C" w:rsidR="00A23323" w:rsidRDefault="00C108D1" w:rsidP="00312FC9">
      <w:pPr>
        <w:contextualSpacing/>
        <w:jc w:val="both"/>
        <w:rPr>
          <w:rFonts w:cs="Times New Roman"/>
          <w:noProof/>
        </w:rPr>
      </w:pPr>
      <w:r>
        <w:rPr>
          <w:rFonts w:cs="Times New Roman"/>
          <w:noProof/>
          <w:lang w:eastAsia="en-US"/>
        </w:rPr>
        <w:drawing>
          <wp:anchor distT="0" distB="0" distL="114300" distR="114300" simplePos="0" relativeHeight="251659264" behindDoc="0" locked="0" layoutInCell="1" allowOverlap="1" wp14:anchorId="01A3E205" wp14:editId="179F2DEA">
            <wp:simplePos x="0" y="0"/>
            <wp:positionH relativeFrom="margin">
              <wp:posOffset>51435</wp:posOffset>
            </wp:positionH>
            <wp:positionV relativeFrom="paragraph">
              <wp:posOffset>107315</wp:posOffset>
            </wp:positionV>
            <wp:extent cx="5715000" cy="3327343"/>
            <wp:effectExtent l="25400" t="25400" r="25400" b="26035"/>
            <wp:wrapNone/>
            <wp:docPr id="2" name="Picture 2" descr="binzel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zel_crop.jpg"/>
                    <pic:cNvPicPr/>
                  </pic:nvPicPr>
                  <pic:blipFill>
                    <a:blip r:embed="rId33"/>
                    <a:stretch>
                      <a:fillRect/>
                    </a:stretch>
                  </pic:blipFill>
                  <pic:spPr>
                    <a:xfrm>
                      <a:off x="0" y="0"/>
                      <a:ext cx="5715597" cy="33276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9110CDB" w14:textId="5994DD49" w:rsidR="00A23323" w:rsidRDefault="00A23323" w:rsidP="00312FC9">
      <w:pPr>
        <w:contextualSpacing/>
        <w:jc w:val="both"/>
        <w:rPr>
          <w:rFonts w:cs="Times New Roman"/>
          <w:noProof/>
        </w:rPr>
      </w:pPr>
    </w:p>
    <w:p w14:paraId="2E270E24" w14:textId="77777777" w:rsidR="00A23323" w:rsidRDefault="00A23323" w:rsidP="00312FC9">
      <w:pPr>
        <w:contextualSpacing/>
        <w:jc w:val="both"/>
        <w:rPr>
          <w:rFonts w:cs="Times New Roman"/>
          <w:noProof/>
        </w:rPr>
      </w:pPr>
    </w:p>
    <w:p w14:paraId="2B565A17" w14:textId="77777777" w:rsidR="00A23323" w:rsidRDefault="00A23323" w:rsidP="00312FC9">
      <w:pPr>
        <w:contextualSpacing/>
        <w:jc w:val="both"/>
        <w:rPr>
          <w:rFonts w:cs="Times New Roman"/>
          <w:noProof/>
        </w:rPr>
      </w:pPr>
    </w:p>
    <w:p w14:paraId="2ACAE41F" w14:textId="77777777" w:rsidR="00A23323" w:rsidRDefault="00A23323" w:rsidP="00312FC9">
      <w:pPr>
        <w:contextualSpacing/>
        <w:jc w:val="both"/>
        <w:rPr>
          <w:rFonts w:cs="Times New Roman"/>
          <w:noProof/>
        </w:rPr>
      </w:pPr>
    </w:p>
    <w:p w14:paraId="449E42D7" w14:textId="77777777" w:rsidR="00A23323" w:rsidRDefault="00A23323" w:rsidP="00312FC9">
      <w:pPr>
        <w:contextualSpacing/>
        <w:jc w:val="both"/>
        <w:rPr>
          <w:rFonts w:cs="Times New Roman"/>
          <w:noProof/>
        </w:rPr>
      </w:pPr>
    </w:p>
    <w:p w14:paraId="06771A2F" w14:textId="77777777" w:rsidR="00A23323" w:rsidRDefault="00A23323" w:rsidP="00312FC9">
      <w:pPr>
        <w:contextualSpacing/>
        <w:jc w:val="both"/>
        <w:rPr>
          <w:rFonts w:cs="Times New Roman"/>
          <w:noProof/>
        </w:rPr>
      </w:pPr>
    </w:p>
    <w:p w14:paraId="22343C04" w14:textId="77777777" w:rsidR="00A23323" w:rsidRDefault="00A23323" w:rsidP="00312FC9">
      <w:pPr>
        <w:contextualSpacing/>
        <w:jc w:val="both"/>
        <w:rPr>
          <w:rFonts w:cs="Times New Roman"/>
          <w:noProof/>
        </w:rPr>
      </w:pPr>
    </w:p>
    <w:p w14:paraId="48EF2F1B" w14:textId="77777777" w:rsidR="00A23323" w:rsidRDefault="00A23323" w:rsidP="00312FC9">
      <w:pPr>
        <w:contextualSpacing/>
        <w:jc w:val="both"/>
        <w:rPr>
          <w:rFonts w:cs="Times New Roman"/>
          <w:noProof/>
        </w:rPr>
      </w:pPr>
    </w:p>
    <w:p w14:paraId="1AEF0DDB" w14:textId="77777777" w:rsidR="00A23323" w:rsidRDefault="00A23323" w:rsidP="00312FC9">
      <w:pPr>
        <w:contextualSpacing/>
        <w:jc w:val="both"/>
        <w:rPr>
          <w:rFonts w:cs="Times New Roman"/>
          <w:noProof/>
        </w:rPr>
      </w:pPr>
    </w:p>
    <w:p w14:paraId="5FF34560" w14:textId="77777777" w:rsidR="00A23323" w:rsidRDefault="00A23323" w:rsidP="00312FC9">
      <w:pPr>
        <w:contextualSpacing/>
        <w:jc w:val="both"/>
        <w:rPr>
          <w:rFonts w:cs="Times New Roman"/>
          <w:noProof/>
        </w:rPr>
      </w:pPr>
    </w:p>
    <w:p w14:paraId="12B96445" w14:textId="77777777" w:rsidR="00A23323" w:rsidRDefault="00A23323" w:rsidP="00312FC9">
      <w:pPr>
        <w:contextualSpacing/>
        <w:jc w:val="both"/>
        <w:rPr>
          <w:rFonts w:cs="Times New Roman"/>
          <w:noProof/>
        </w:rPr>
      </w:pPr>
    </w:p>
    <w:p w14:paraId="6D487039" w14:textId="77777777" w:rsidR="00A23323" w:rsidRDefault="00A23323" w:rsidP="00312FC9">
      <w:pPr>
        <w:contextualSpacing/>
        <w:jc w:val="both"/>
        <w:rPr>
          <w:rFonts w:cs="Times New Roman"/>
          <w:noProof/>
        </w:rPr>
      </w:pPr>
    </w:p>
    <w:p w14:paraId="0F062DA6" w14:textId="77777777" w:rsidR="00A23323" w:rsidRDefault="00A23323" w:rsidP="00312FC9">
      <w:pPr>
        <w:contextualSpacing/>
        <w:jc w:val="both"/>
        <w:rPr>
          <w:rFonts w:cs="Times New Roman"/>
          <w:noProof/>
        </w:rPr>
      </w:pPr>
    </w:p>
    <w:p w14:paraId="7B12055B" w14:textId="77777777" w:rsidR="00A23323" w:rsidRDefault="00A23323" w:rsidP="00312FC9">
      <w:pPr>
        <w:contextualSpacing/>
        <w:jc w:val="both"/>
        <w:rPr>
          <w:rFonts w:cs="Times New Roman"/>
          <w:noProof/>
        </w:rPr>
      </w:pPr>
    </w:p>
    <w:p w14:paraId="7D645BE8" w14:textId="77777777" w:rsidR="00A23323" w:rsidRDefault="00A23323" w:rsidP="00312FC9">
      <w:pPr>
        <w:contextualSpacing/>
        <w:jc w:val="both"/>
        <w:rPr>
          <w:rFonts w:cs="Times New Roman"/>
          <w:noProof/>
        </w:rPr>
      </w:pPr>
    </w:p>
    <w:p w14:paraId="0E26CA32" w14:textId="77777777" w:rsidR="00A23323" w:rsidRDefault="00A23323" w:rsidP="00312FC9">
      <w:pPr>
        <w:contextualSpacing/>
        <w:jc w:val="both"/>
        <w:rPr>
          <w:rFonts w:cs="Times New Roman"/>
          <w:noProof/>
        </w:rPr>
      </w:pPr>
    </w:p>
    <w:p w14:paraId="01279DD6" w14:textId="77777777" w:rsidR="00A23323" w:rsidRDefault="00A23323" w:rsidP="00312FC9">
      <w:pPr>
        <w:contextualSpacing/>
        <w:jc w:val="both"/>
        <w:rPr>
          <w:rFonts w:cs="Times New Roman"/>
          <w:noProof/>
        </w:rPr>
      </w:pPr>
    </w:p>
    <w:p w14:paraId="67DEBAA9" w14:textId="77777777" w:rsidR="00A23323" w:rsidRDefault="00A23323" w:rsidP="00312FC9">
      <w:pPr>
        <w:contextualSpacing/>
        <w:jc w:val="both"/>
        <w:rPr>
          <w:rFonts w:cs="Times New Roman"/>
          <w:noProof/>
        </w:rPr>
      </w:pPr>
    </w:p>
    <w:p w14:paraId="09350578" w14:textId="77777777" w:rsidR="00C108D1" w:rsidRDefault="00C108D1" w:rsidP="00312FC9">
      <w:pPr>
        <w:contextualSpacing/>
        <w:jc w:val="both"/>
        <w:rPr>
          <w:rFonts w:cs="Times New Roman"/>
          <w:noProof/>
        </w:rPr>
      </w:pPr>
    </w:p>
    <w:p w14:paraId="515D46C1" w14:textId="28D8E7D4" w:rsidR="00E36FEF" w:rsidRPr="002A19C6" w:rsidRDefault="00A23323" w:rsidP="00312FC9">
      <w:pPr>
        <w:contextualSpacing/>
        <w:jc w:val="both"/>
        <w:rPr>
          <w:i/>
        </w:rPr>
      </w:pPr>
      <w:r w:rsidRPr="00DB6165">
        <w:rPr>
          <w:b/>
          <w:i/>
        </w:rPr>
        <w:t xml:space="preserve">Figure </w:t>
      </w:r>
      <w:r w:rsidR="00DB6165" w:rsidRPr="00DB6165">
        <w:rPr>
          <w:b/>
          <w:i/>
        </w:rPr>
        <w:t>3.</w:t>
      </w:r>
      <w:r w:rsidRPr="00DB6165">
        <w:rPr>
          <w:b/>
          <w:i/>
        </w:rPr>
        <w:t>1.</w:t>
      </w:r>
      <w:r w:rsidRPr="00DB6165">
        <w:rPr>
          <w:i/>
        </w:rPr>
        <w:t xml:space="preserve"> A mission to a near-Earth object can require less propulsion and</w:t>
      </w:r>
      <w:r w:rsidR="006444BE">
        <w:rPr>
          <w:i/>
        </w:rPr>
        <w:t xml:space="preserve"> a shorter mission duration than</w:t>
      </w:r>
      <w:r w:rsidRPr="00DB6165">
        <w:rPr>
          <w:i/>
        </w:rPr>
        <w:t xml:space="preserve"> a human mission to any other celestial target. Less than 1% of the </w:t>
      </w:r>
      <w:r w:rsidR="00C108D1">
        <w:rPr>
          <w:i/>
        </w:rPr>
        <w:t xml:space="preserve">estimated population of </w:t>
      </w:r>
      <w:r w:rsidRPr="00DB6165">
        <w:rPr>
          <w:i/>
        </w:rPr>
        <w:t>most accessible NEOs are currently known (yellow circles), but a dedicated</w:t>
      </w:r>
      <w:r w:rsidR="000F7D5C">
        <w:rPr>
          <w:i/>
        </w:rPr>
        <w:t xml:space="preserve"> space-based</w:t>
      </w:r>
      <w:r w:rsidRPr="00DB6165">
        <w:rPr>
          <w:i/>
        </w:rPr>
        <w:t xml:space="preserve"> survey (filling in the yellow-hatched region) would reveal abundant NEO stepping-stone opportunities as a gateway for interplanetary exploration.</w:t>
      </w:r>
    </w:p>
    <w:p w14:paraId="0CC1C852" w14:textId="77777777" w:rsidR="002A19C6" w:rsidRPr="00427E89" w:rsidRDefault="002A19C6" w:rsidP="002A19C6">
      <w:pPr>
        <w:contextualSpacing/>
        <w:rPr>
          <w:rFonts w:ascii="Arial" w:hAnsi="Arial" w:cs="Arial"/>
          <w:b/>
          <w:sz w:val="20"/>
          <w:szCs w:val="20"/>
        </w:rPr>
      </w:pPr>
      <w:r w:rsidRPr="00427E89">
        <w:rPr>
          <w:rFonts w:ascii="Arial" w:hAnsi="Arial" w:cs="Arial"/>
          <w:b/>
          <w:sz w:val="20"/>
          <w:szCs w:val="20"/>
        </w:rPr>
        <w:t xml:space="preserve">Table </w:t>
      </w:r>
      <w:r>
        <w:rPr>
          <w:rFonts w:ascii="Arial" w:hAnsi="Arial" w:cs="Arial"/>
          <w:b/>
          <w:sz w:val="20"/>
          <w:szCs w:val="20"/>
        </w:rPr>
        <w:t>3.</w:t>
      </w:r>
      <w:r w:rsidRPr="00427E89">
        <w:rPr>
          <w:rFonts w:ascii="Arial" w:hAnsi="Arial" w:cs="Arial"/>
          <w:b/>
          <w:sz w:val="20"/>
          <w:szCs w:val="20"/>
        </w:rPr>
        <w:t>1: Important physical characteristics relevant to human exploration of small bodies.</w:t>
      </w:r>
    </w:p>
    <w:tbl>
      <w:tblPr>
        <w:tblStyle w:val="TableGrid"/>
        <w:tblW w:w="919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688"/>
        <w:gridCol w:w="3510"/>
      </w:tblGrid>
      <w:tr w:rsidR="002A19C6" w:rsidRPr="00427E89" w14:paraId="768F6779" w14:textId="77777777" w:rsidTr="00A129EB">
        <w:tc>
          <w:tcPr>
            <w:tcW w:w="9198" w:type="dxa"/>
            <w:gridSpan w:val="2"/>
          </w:tcPr>
          <w:p w14:paraId="012EAC2A" w14:textId="77777777" w:rsidR="002A19C6" w:rsidRPr="00427E89" w:rsidRDefault="002A19C6" w:rsidP="00A129EB">
            <w:pPr>
              <w:contextualSpacing/>
              <w:jc w:val="center"/>
              <w:rPr>
                <w:rFonts w:ascii="Arial" w:hAnsi="Arial" w:cs="Arial"/>
                <w:i/>
                <w:sz w:val="20"/>
                <w:szCs w:val="20"/>
              </w:rPr>
            </w:pPr>
            <w:r w:rsidRPr="00427E89">
              <w:rPr>
                <w:rFonts w:ascii="Arial" w:hAnsi="Arial" w:cs="Arial"/>
                <w:b/>
                <w:sz w:val="20"/>
                <w:szCs w:val="20"/>
              </w:rPr>
              <w:t>Rotation rate</w:t>
            </w:r>
          </w:p>
        </w:tc>
      </w:tr>
      <w:tr w:rsidR="002A19C6" w:rsidRPr="00427E89" w14:paraId="600B0F87" w14:textId="77777777" w:rsidTr="00A129EB">
        <w:tc>
          <w:tcPr>
            <w:tcW w:w="5688" w:type="dxa"/>
          </w:tcPr>
          <w:p w14:paraId="76819134" w14:textId="77777777" w:rsidR="002A19C6" w:rsidRPr="00427E89" w:rsidRDefault="002A19C6" w:rsidP="00A129EB">
            <w:pPr>
              <w:contextualSpacing/>
              <w:rPr>
                <w:rFonts w:ascii="Arial" w:hAnsi="Arial" w:cs="Arial"/>
                <w:sz w:val="20"/>
                <w:szCs w:val="20"/>
              </w:rPr>
            </w:pPr>
            <w:r w:rsidRPr="00427E89">
              <w:rPr>
                <w:rFonts w:ascii="Arial" w:hAnsi="Arial" w:cs="Arial"/>
                <w:sz w:val="20"/>
                <w:szCs w:val="20"/>
              </w:rPr>
              <w:t>Small bodies can have rotation periods ranging from tens of hours (Pravec and Harris, 2000) to less than a minute (Miles, 2008). Fast rotators present several challenges:</w:t>
            </w:r>
          </w:p>
          <w:p w14:paraId="63AC7432" w14:textId="77777777" w:rsidR="002A19C6" w:rsidRPr="00427E89" w:rsidRDefault="002A19C6" w:rsidP="00A129EB">
            <w:pPr>
              <w:pStyle w:val="ListParagraph"/>
              <w:numPr>
                <w:ilvl w:val="0"/>
                <w:numId w:val="12"/>
              </w:numPr>
              <w:rPr>
                <w:rFonts w:ascii="Arial" w:hAnsi="Arial" w:cs="Arial"/>
                <w:sz w:val="20"/>
                <w:szCs w:val="20"/>
              </w:rPr>
            </w:pPr>
            <w:r w:rsidRPr="00427E89">
              <w:rPr>
                <w:rFonts w:ascii="Arial" w:hAnsi="Arial" w:cs="Arial"/>
                <w:sz w:val="20"/>
                <w:szCs w:val="20"/>
              </w:rPr>
              <w:t>Humans experience physiological difficulties when in a fast-rotating frame</w:t>
            </w:r>
          </w:p>
          <w:p w14:paraId="69F28930" w14:textId="0E70C63E" w:rsidR="002A19C6" w:rsidRPr="00427E89" w:rsidRDefault="002A19C6" w:rsidP="00A129EB">
            <w:pPr>
              <w:pStyle w:val="ListParagraph"/>
              <w:numPr>
                <w:ilvl w:val="0"/>
                <w:numId w:val="12"/>
              </w:numPr>
              <w:rPr>
                <w:rFonts w:ascii="Arial" w:hAnsi="Arial" w:cs="Arial"/>
                <w:sz w:val="20"/>
                <w:szCs w:val="20"/>
              </w:rPr>
            </w:pPr>
            <w:r w:rsidRPr="00427E89">
              <w:rPr>
                <w:rFonts w:ascii="Arial" w:hAnsi="Arial" w:cs="Arial"/>
                <w:sz w:val="20"/>
                <w:szCs w:val="20"/>
              </w:rPr>
              <w:t xml:space="preserve">A quickly spinning object may be near its cohesional strength limit, any </w:t>
            </w:r>
            <w:r w:rsidR="00DA309D">
              <w:rPr>
                <w:rFonts w:ascii="Arial" w:hAnsi="Arial" w:cs="Arial"/>
                <w:sz w:val="20"/>
                <w:szCs w:val="20"/>
              </w:rPr>
              <w:t>perturbation</w:t>
            </w:r>
            <w:r w:rsidR="00DA309D" w:rsidRPr="00427E89">
              <w:rPr>
                <w:rFonts w:ascii="Arial" w:hAnsi="Arial" w:cs="Arial"/>
                <w:sz w:val="20"/>
                <w:szCs w:val="20"/>
              </w:rPr>
              <w:t xml:space="preserve"> </w:t>
            </w:r>
            <w:r w:rsidRPr="00427E89">
              <w:rPr>
                <w:rFonts w:ascii="Arial" w:hAnsi="Arial" w:cs="Arial"/>
                <w:sz w:val="20"/>
                <w:szCs w:val="20"/>
              </w:rPr>
              <w:t>may dislodge debris</w:t>
            </w:r>
          </w:p>
          <w:p w14:paraId="2F529E2D" w14:textId="77777777" w:rsidR="006444BE" w:rsidRPr="00427E89" w:rsidRDefault="006444BE" w:rsidP="006444BE">
            <w:pPr>
              <w:pStyle w:val="ListParagraph"/>
              <w:numPr>
                <w:ilvl w:val="0"/>
                <w:numId w:val="12"/>
              </w:numPr>
              <w:ind w:right="-90"/>
              <w:rPr>
                <w:rFonts w:ascii="Arial" w:hAnsi="Arial" w:cs="Arial"/>
                <w:sz w:val="20"/>
                <w:szCs w:val="20"/>
              </w:rPr>
            </w:pPr>
            <w:r w:rsidRPr="00427E89">
              <w:rPr>
                <w:rFonts w:ascii="Arial" w:hAnsi="Arial" w:cs="Arial"/>
                <w:sz w:val="20"/>
                <w:szCs w:val="20"/>
              </w:rPr>
              <w:t>Synch</w:t>
            </w:r>
            <w:r>
              <w:rPr>
                <w:rFonts w:ascii="Arial" w:hAnsi="Arial" w:cs="Arial"/>
                <w:sz w:val="20"/>
                <w:szCs w:val="20"/>
              </w:rPr>
              <w:t>roniz</w:t>
            </w:r>
            <w:r w:rsidRPr="00427E89">
              <w:rPr>
                <w:rFonts w:ascii="Arial" w:hAnsi="Arial" w:cs="Arial"/>
                <w:sz w:val="20"/>
                <w:szCs w:val="20"/>
              </w:rPr>
              <w:t>ing spacecraft with a fast-rotating object could be operationally expensive</w:t>
            </w:r>
            <w:r>
              <w:rPr>
                <w:rFonts w:ascii="Arial" w:hAnsi="Arial" w:cs="Arial"/>
                <w:sz w:val="20"/>
                <w:szCs w:val="20"/>
              </w:rPr>
              <w:t xml:space="preserve"> (e.g., propellant use)</w:t>
            </w:r>
          </w:p>
          <w:p w14:paraId="64EC736A" w14:textId="77777777" w:rsidR="002A19C6" w:rsidRPr="00427E89" w:rsidRDefault="002A19C6" w:rsidP="00A129EB">
            <w:pPr>
              <w:contextualSpacing/>
              <w:rPr>
                <w:rFonts w:ascii="Arial" w:hAnsi="Arial" w:cs="Arial"/>
                <w:i/>
                <w:sz w:val="20"/>
                <w:szCs w:val="20"/>
              </w:rPr>
            </w:pPr>
            <w:r w:rsidRPr="00427E89">
              <w:rPr>
                <w:rFonts w:ascii="Arial" w:hAnsi="Arial" w:cs="Arial"/>
                <w:i/>
                <w:sz w:val="20"/>
                <w:szCs w:val="20"/>
              </w:rPr>
              <w:t xml:space="preserve">Objects with rotation periods greater than two hours are preferable. </w:t>
            </w:r>
          </w:p>
        </w:tc>
        <w:tc>
          <w:tcPr>
            <w:tcW w:w="3510" w:type="dxa"/>
          </w:tcPr>
          <w:p w14:paraId="5E14934E" w14:textId="77777777" w:rsidR="002A19C6" w:rsidRPr="00427E89" w:rsidRDefault="002A19C6" w:rsidP="00A129EB">
            <w:pPr>
              <w:contextualSpacing/>
              <w:jc w:val="center"/>
              <w:rPr>
                <w:rFonts w:ascii="Arial" w:hAnsi="Arial" w:cs="Arial"/>
                <w:i/>
                <w:sz w:val="20"/>
                <w:szCs w:val="20"/>
              </w:rPr>
            </w:pPr>
            <w:r w:rsidRPr="00427E89">
              <w:rPr>
                <w:rFonts w:ascii="Arial" w:hAnsi="Arial" w:cs="Arial"/>
                <w:i/>
                <w:sz w:val="20"/>
                <w:szCs w:val="20"/>
              </w:rPr>
              <w:t>Measurement techniques</w:t>
            </w:r>
          </w:p>
          <w:p w14:paraId="56640375" w14:textId="1771E7F5" w:rsidR="002A19C6" w:rsidRPr="00427E89" w:rsidRDefault="002A19C6" w:rsidP="00A129EB">
            <w:pPr>
              <w:pStyle w:val="ListParagraph"/>
              <w:numPr>
                <w:ilvl w:val="0"/>
                <w:numId w:val="15"/>
              </w:numPr>
              <w:rPr>
                <w:rFonts w:ascii="Arial" w:hAnsi="Arial" w:cs="Arial"/>
                <w:sz w:val="20"/>
                <w:szCs w:val="20"/>
              </w:rPr>
            </w:pPr>
            <w:r w:rsidRPr="00427E89">
              <w:rPr>
                <w:rFonts w:ascii="Arial" w:hAnsi="Arial" w:cs="Arial"/>
                <w:sz w:val="20"/>
                <w:szCs w:val="20"/>
              </w:rPr>
              <w:t>Lightcurve</w:t>
            </w:r>
            <w:r w:rsidR="00DA309D">
              <w:rPr>
                <w:rFonts w:ascii="Arial" w:hAnsi="Arial" w:cs="Arial"/>
                <w:sz w:val="20"/>
                <w:szCs w:val="20"/>
              </w:rPr>
              <w:t xml:space="preserve"> observations</w:t>
            </w:r>
          </w:p>
          <w:p w14:paraId="55E57D77" w14:textId="77777777" w:rsidR="002A19C6" w:rsidRPr="00427E89" w:rsidRDefault="002A19C6" w:rsidP="00A129EB">
            <w:pPr>
              <w:pStyle w:val="ListParagraph"/>
              <w:numPr>
                <w:ilvl w:val="0"/>
                <w:numId w:val="15"/>
              </w:numPr>
              <w:rPr>
                <w:rFonts w:ascii="Arial" w:hAnsi="Arial" w:cs="Arial"/>
                <w:sz w:val="20"/>
                <w:szCs w:val="20"/>
              </w:rPr>
            </w:pPr>
            <w:r w:rsidRPr="00427E89">
              <w:rPr>
                <w:rFonts w:ascii="Arial" w:hAnsi="Arial" w:cs="Arial"/>
                <w:sz w:val="20"/>
                <w:szCs w:val="20"/>
              </w:rPr>
              <w:t>Radar observations</w:t>
            </w:r>
          </w:p>
        </w:tc>
      </w:tr>
      <w:tr w:rsidR="002A19C6" w:rsidRPr="00427E89" w14:paraId="23629579" w14:textId="77777777" w:rsidTr="00A129EB">
        <w:tc>
          <w:tcPr>
            <w:tcW w:w="9198" w:type="dxa"/>
            <w:gridSpan w:val="2"/>
          </w:tcPr>
          <w:p w14:paraId="235F8AF5" w14:textId="77777777" w:rsidR="002A19C6" w:rsidRPr="00427E89" w:rsidRDefault="002A19C6" w:rsidP="00A129EB">
            <w:pPr>
              <w:contextualSpacing/>
              <w:jc w:val="center"/>
              <w:rPr>
                <w:rFonts w:ascii="Arial" w:hAnsi="Arial" w:cs="Arial"/>
                <w:i/>
                <w:sz w:val="20"/>
                <w:szCs w:val="20"/>
              </w:rPr>
            </w:pPr>
            <w:r w:rsidRPr="00427E89">
              <w:rPr>
                <w:rFonts w:ascii="Arial" w:hAnsi="Arial" w:cs="Arial"/>
                <w:b/>
                <w:sz w:val="20"/>
                <w:szCs w:val="20"/>
              </w:rPr>
              <w:t>Rotation axis</w:t>
            </w:r>
          </w:p>
        </w:tc>
      </w:tr>
      <w:tr w:rsidR="002A19C6" w:rsidRPr="00427E89" w14:paraId="4A38B745" w14:textId="77777777" w:rsidTr="00A129EB">
        <w:tc>
          <w:tcPr>
            <w:tcW w:w="5688" w:type="dxa"/>
          </w:tcPr>
          <w:p w14:paraId="180D0CD7" w14:textId="0F8AFCD7" w:rsidR="002A19C6" w:rsidRPr="00427E89" w:rsidRDefault="002A19C6" w:rsidP="00A129EB">
            <w:pPr>
              <w:contextualSpacing/>
              <w:rPr>
                <w:rFonts w:ascii="Arial" w:hAnsi="Arial" w:cs="Arial"/>
                <w:sz w:val="20"/>
                <w:szCs w:val="20"/>
              </w:rPr>
            </w:pPr>
            <w:r w:rsidRPr="00427E89">
              <w:rPr>
                <w:rFonts w:ascii="Arial" w:hAnsi="Arial" w:cs="Arial"/>
                <w:sz w:val="20"/>
                <w:szCs w:val="20"/>
              </w:rPr>
              <w:t xml:space="preserve">Although most objects have a stable rotation axis, some undergo a “tumbling” motion in which the rotation axis changes </w:t>
            </w:r>
            <w:r w:rsidR="006444BE">
              <w:rPr>
                <w:rFonts w:ascii="Arial" w:hAnsi="Arial" w:cs="Arial"/>
                <w:sz w:val="20"/>
                <w:szCs w:val="20"/>
              </w:rPr>
              <w:t xml:space="preserve">chaotically </w:t>
            </w:r>
            <w:r w:rsidRPr="00427E89">
              <w:rPr>
                <w:rFonts w:ascii="Arial" w:hAnsi="Arial" w:cs="Arial"/>
                <w:sz w:val="20"/>
                <w:szCs w:val="20"/>
              </w:rPr>
              <w:t>over time (e.g., Takahashi et al., 2013).</w:t>
            </w:r>
          </w:p>
          <w:p w14:paraId="47B24B54" w14:textId="77777777" w:rsidR="002A19C6" w:rsidRPr="00427E89" w:rsidRDefault="002A19C6" w:rsidP="00A129EB">
            <w:pPr>
              <w:pStyle w:val="ListParagraph"/>
              <w:numPr>
                <w:ilvl w:val="0"/>
                <w:numId w:val="13"/>
              </w:numPr>
              <w:rPr>
                <w:rFonts w:ascii="Arial" w:hAnsi="Arial" w:cs="Arial"/>
                <w:sz w:val="20"/>
                <w:szCs w:val="20"/>
              </w:rPr>
            </w:pPr>
            <w:r w:rsidRPr="00427E89">
              <w:rPr>
                <w:rFonts w:ascii="Arial" w:hAnsi="Arial" w:cs="Arial"/>
                <w:sz w:val="20"/>
                <w:szCs w:val="20"/>
              </w:rPr>
              <w:t>Objects with non-principal axis rotation (i.e., tumbling) may present operational challenges</w:t>
            </w:r>
          </w:p>
          <w:p w14:paraId="1E00AA56" w14:textId="77777777" w:rsidR="002A19C6" w:rsidRPr="00427E89" w:rsidRDefault="002A19C6" w:rsidP="00A129EB">
            <w:pPr>
              <w:contextualSpacing/>
              <w:rPr>
                <w:rFonts w:ascii="Arial" w:hAnsi="Arial" w:cs="Arial"/>
                <w:i/>
                <w:sz w:val="20"/>
                <w:szCs w:val="20"/>
              </w:rPr>
            </w:pPr>
            <w:r w:rsidRPr="00427E89">
              <w:rPr>
                <w:rFonts w:ascii="Arial" w:hAnsi="Arial" w:cs="Arial"/>
                <w:i/>
                <w:sz w:val="20"/>
                <w:szCs w:val="20"/>
              </w:rPr>
              <w:t>Stable rotation axis, or predictable rotation axis alignment, is preferable.</w:t>
            </w:r>
          </w:p>
        </w:tc>
        <w:tc>
          <w:tcPr>
            <w:tcW w:w="3510" w:type="dxa"/>
          </w:tcPr>
          <w:p w14:paraId="1A937066" w14:textId="77777777" w:rsidR="002A19C6" w:rsidRPr="00427E89" w:rsidRDefault="002A19C6" w:rsidP="00A129EB">
            <w:pPr>
              <w:contextualSpacing/>
              <w:jc w:val="center"/>
              <w:rPr>
                <w:rFonts w:ascii="Arial" w:hAnsi="Arial" w:cs="Arial"/>
                <w:i/>
                <w:sz w:val="20"/>
                <w:szCs w:val="20"/>
              </w:rPr>
            </w:pPr>
            <w:r w:rsidRPr="00427E89">
              <w:rPr>
                <w:rFonts w:ascii="Arial" w:hAnsi="Arial" w:cs="Arial"/>
                <w:i/>
                <w:sz w:val="20"/>
                <w:szCs w:val="20"/>
              </w:rPr>
              <w:t>Measurement techniques</w:t>
            </w:r>
          </w:p>
          <w:p w14:paraId="254BB3A7" w14:textId="77777777" w:rsidR="002A19C6" w:rsidRPr="00427E89" w:rsidRDefault="002A19C6" w:rsidP="00A129EB">
            <w:pPr>
              <w:pStyle w:val="ListParagraph"/>
              <w:numPr>
                <w:ilvl w:val="0"/>
                <w:numId w:val="15"/>
              </w:numPr>
              <w:rPr>
                <w:rFonts w:ascii="Arial" w:hAnsi="Arial" w:cs="Arial"/>
                <w:sz w:val="20"/>
                <w:szCs w:val="20"/>
              </w:rPr>
            </w:pPr>
            <w:r w:rsidRPr="00427E89">
              <w:rPr>
                <w:rFonts w:ascii="Arial" w:hAnsi="Arial" w:cs="Arial"/>
                <w:sz w:val="20"/>
                <w:szCs w:val="20"/>
              </w:rPr>
              <w:t>Radar observations</w:t>
            </w:r>
          </w:p>
          <w:p w14:paraId="6437C2CA" w14:textId="07DC54A9" w:rsidR="002A19C6" w:rsidRPr="00427E89" w:rsidRDefault="002A19C6" w:rsidP="00A129EB">
            <w:pPr>
              <w:pStyle w:val="ListParagraph"/>
              <w:numPr>
                <w:ilvl w:val="0"/>
                <w:numId w:val="15"/>
              </w:numPr>
              <w:rPr>
                <w:rFonts w:ascii="Arial" w:hAnsi="Arial" w:cs="Arial"/>
                <w:sz w:val="20"/>
                <w:szCs w:val="20"/>
              </w:rPr>
            </w:pPr>
            <w:r w:rsidRPr="00427E89">
              <w:rPr>
                <w:rFonts w:ascii="Arial" w:hAnsi="Arial" w:cs="Arial"/>
                <w:sz w:val="20"/>
                <w:szCs w:val="20"/>
              </w:rPr>
              <w:t>Lightcurve</w:t>
            </w:r>
            <w:r w:rsidR="00C91F1E">
              <w:rPr>
                <w:rFonts w:ascii="Arial" w:hAnsi="Arial" w:cs="Arial"/>
                <w:sz w:val="20"/>
                <w:szCs w:val="20"/>
              </w:rPr>
              <w:t xml:space="preserve"> observations</w:t>
            </w:r>
          </w:p>
        </w:tc>
      </w:tr>
      <w:tr w:rsidR="002A19C6" w:rsidRPr="00427E89" w14:paraId="1036CDC9" w14:textId="77777777" w:rsidTr="00A129EB">
        <w:tc>
          <w:tcPr>
            <w:tcW w:w="9198" w:type="dxa"/>
            <w:gridSpan w:val="2"/>
          </w:tcPr>
          <w:p w14:paraId="7CDB9D84" w14:textId="77777777" w:rsidR="002A19C6" w:rsidRPr="00427E89" w:rsidRDefault="002A19C6" w:rsidP="00A129EB">
            <w:pPr>
              <w:contextualSpacing/>
              <w:jc w:val="center"/>
              <w:rPr>
                <w:rFonts w:ascii="Arial" w:hAnsi="Arial" w:cs="Arial"/>
                <w:i/>
                <w:sz w:val="20"/>
                <w:szCs w:val="20"/>
              </w:rPr>
            </w:pPr>
            <w:r w:rsidRPr="00427E89">
              <w:rPr>
                <w:rFonts w:ascii="Arial" w:hAnsi="Arial" w:cs="Arial"/>
                <w:b/>
                <w:sz w:val="20"/>
                <w:szCs w:val="20"/>
              </w:rPr>
              <w:t>Presence of satellites</w:t>
            </w:r>
          </w:p>
        </w:tc>
      </w:tr>
      <w:tr w:rsidR="002A19C6" w:rsidRPr="00427E89" w14:paraId="13475252" w14:textId="77777777" w:rsidTr="00A129EB">
        <w:tc>
          <w:tcPr>
            <w:tcW w:w="5688" w:type="dxa"/>
          </w:tcPr>
          <w:p w14:paraId="2181632D" w14:textId="00D6FFAF" w:rsidR="002A19C6" w:rsidRPr="00427E89" w:rsidRDefault="002A19C6" w:rsidP="00A129EB">
            <w:pPr>
              <w:contextualSpacing/>
              <w:rPr>
                <w:rFonts w:ascii="Arial" w:hAnsi="Arial" w:cs="Arial"/>
                <w:sz w:val="20"/>
                <w:szCs w:val="20"/>
              </w:rPr>
            </w:pPr>
            <w:r w:rsidRPr="00427E89">
              <w:rPr>
                <w:rFonts w:ascii="Arial" w:hAnsi="Arial" w:cs="Arial"/>
                <w:sz w:val="20"/>
                <w:szCs w:val="20"/>
              </w:rPr>
              <w:t xml:space="preserve">Roughly 16% of near-Earth objects </w:t>
            </w:r>
            <w:r w:rsidR="00710C85">
              <w:rPr>
                <w:rFonts w:ascii="Arial" w:hAnsi="Arial" w:cs="Arial"/>
                <w:sz w:val="20"/>
                <w:szCs w:val="20"/>
              </w:rPr>
              <w:t xml:space="preserve">larger than 200 m across </w:t>
            </w:r>
            <w:r w:rsidRPr="00427E89">
              <w:rPr>
                <w:rFonts w:ascii="Arial" w:hAnsi="Arial" w:cs="Arial"/>
                <w:sz w:val="20"/>
                <w:szCs w:val="20"/>
              </w:rPr>
              <w:t>have a satellite (Margot et al. 2002). T</w:t>
            </w:r>
            <w:r w:rsidR="00C91F1E">
              <w:rPr>
                <w:rFonts w:ascii="Arial" w:hAnsi="Arial" w:cs="Arial"/>
                <w:sz w:val="20"/>
                <w:szCs w:val="20"/>
              </w:rPr>
              <w:t>wo t</w:t>
            </w:r>
            <w:r w:rsidRPr="00427E89">
              <w:rPr>
                <w:rFonts w:ascii="Arial" w:hAnsi="Arial" w:cs="Arial"/>
                <w:sz w:val="20"/>
                <w:szCs w:val="20"/>
              </w:rPr>
              <w:t>riple systems (NEOs with two satellites) have also been observed.</w:t>
            </w:r>
          </w:p>
          <w:p w14:paraId="7BC66FF0" w14:textId="77777777" w:rsidR="002A19C6" w:rsidRPr="00427E89" w:rsidRDefault="002A19C6" w:rsidP="00A129EB">
            <w:pPr>
              <w:pStyle w:val="ListParagraph"/>
              <w:numPr>
                <w:ilvl w:val="0"/>
                <w:numId w:val="13"/>
              </w:numPr>
              <w:rPr>
                <w:rFonts w:ascii="Arial" w:hAnsi="Arial" w:cs="Arial"/>
                <w:sz w:val="20"/>
                <w:szCs w:val="20"/>
              </w:rPr>
            </w:pPr>
            <w:r w:rsidRPr="00427E89">
              <w:rPr>
                <w:rFonts w:ascii="Arial" w:hAnsi="Arial" w:cs="Arial"/>
                <w:sz w:val="20"/>
                <w:szCs w:val="20"/>
              </w:rPr>
              <w:t>The presence of a moon allows for the determination of small body mass, and therefore density. Prior knowledge of these properties could greatly simplify mission planning and reduce mission risk.</w:t>
            </w:r>
          </w:p>
          <w:p w14:paraId="06C14C0B" w14:textId="2AA882C8" w:rsidR="002A19C6" w:rsidRPr="00427E89" w:rsidRDefault="002A19C6" w:rsidP="00A129EB">
            <w:pPr>
              <w:pStyle w:val="ListParagraph"/>
              <w:numPr>
                <w:ilvl w:val="0"/>
                <w:numId w:val="13"/>
              </w:numPr>
              <w:rPr>
                <w:rFonts w:ascii="Arial" w:hAnsi="Arial" w:cs="Arial"/>
                <w:sz w:val="20"/>
                <w:szCs w:val="20"/>
              </w:rPr>
            </w:pPr>
            <w:r w:rsidRPr="00427E89">
              <w:rPr>
                <w:rFonts w:ascii="Arial" w:hAnsi="Arial" w:cs="Arial"/>
                <w:sz w:val="20"/>
                <w:szCs w:val="20"/>
              </w:rPr>
              <w:t xml:space="preserve">Small body moons are often tidally locked, and therefore often spin at the same rate as the </w:t>
            </w:r>
            <w:r w:rsidR="008965C8">
              <w:rPr>
                <w:rFonts w:ascii="Arial" w:hAnsi="Arial" w:cs="Arial"/>
                <w:sz w:val="20"/>
                <w:szCs w:val="20"/>
              </w:rPr>
              <w:t xml:space="preserve">primary </w:t>
            </w:r>
            <w:r w:rsidRPr="00427E89">
              <w:rPr>
                <w:rFonts w:ascii="Arial" w:hAnsi="Arial" w:cs="Arial"/>
                <w:sz w:val="20"/>
                <w:szCs w:val="20"/>
              </w:rPr>
              <w:t>body. They could be attractive mission targets in their own right.</w:t>
            </w:r>
          </w:p>
          <w:p w14:paraId="408EED3B" w14:textId="345C8CC6" w:rsidR="002A19C6" w:rsidRPr="00427E89" w:rsidRDefault="002A19C6" w:rsidP="00A129EB">
            <w:pPr>
              <w:pStyle w:val="ListParagraph"/>
              <w:numPr>
                <w:ilvl w:val="0"/>
                <w:numId w:val="13"/>
              </w:numPr>
              <w:rPr>
                <w:rFonts w:ascii="Arial" w:hAnsi="Arial" w:cs="Arial"/>
                <w:sz w:val="20"/>
                <w:szCs w:val="20"/>
              </w:rPr>
            </w:pPr>
            <w:r w:rsidRPr="00427E89">
              <w:rPr>
                <w:rFonts w:ascii="Arial" w:hAnsi="Arial" w:cs="Arial"/>
                <w:sz w:val="20"/>
                <w:szCs w:val="20"/>
              </w:rPr>
              <w:t xml:space="preserve">A moon could also </w:t>
            </w:r>
            <w:r w:rsidR="004B2906">
              <w:rPr>
                <w:rFonts w:ascii="Arial" w:hAnsi="Arial" w:cs="Arial"/>
                <w:sz w:val="20"/>
                <w:szCs w:val="20"/>
              </w:rPr>
              <w:t>present</w:t>
            </w:r>
            <w:r w:rsidRPr="00427E89">
              <w:rPr>
                <w:rFonts w:ascii="Arial" w:hAnsi="Arial" w:cs="Arial"/>
                <w:sz w:val="20"/>
                <w:szCs w:val="20"/>
              </w:rPr>
              <w:t xml:space="preserve"> an operations hazard and</w:t>
            </w:r>
            <w:r w:rsidR="004B2906">
              <w:rPr>
                <w:rFonts w:ascii="Arial" w:hAnsi="Arial" w:cs="Arial"/>
                <w:sz w:val="20"/>
                <w:szCs w:val="20"/>
              </w:rPr>
              <w:t>, in that situation,</w:t>
            </w:r>
            <w:r w:rsidRPr="00427E89">
              <w:rPr>
                <w:rFonts w:ascii="Arial" w:hAnsi="Arial" w:cs="Arial"/>
                <w:sz w:val="20"/>
                <w:szCs w:val="20"/>
              </w:rPr>
              <w:t xml:space="preserve"> </w:t>
            </w:r>
            <w:r w:rsidR="004B2906">
              <w:rPr>
                <w:rFonts w:ascii="Arial" w:hAnsi="Arial" w:cs="Arial"/>
                <w:sz w:val="20"/>
                <w:szCs w:val="20"/>
              </w:rPr>
              <w:t>would</w:t>
            </w:r>
            <w:r w:rsidR="004B2906" w:rsidRPr="00427E89">
              <w:rPr>
                <w:rFonts w:ascii="Arial" w:hAnsi="Arial" w:cs="Arial"/>
                <w:sz w:val="20"/>
                <w:szCs w:val="20"/>
              </w:rPr>
              <w:t xml:space="preserve"> </w:t>
            </w:r>
            <w:r w:rsidRPr="00427E89">
              <w:rPr>
                <w:rFonts w:ascii="Arial" w:hAnsi="Arial" w:cs="Arial"/>
                <w:sz w:val="20"/>
                <w:szCs w:val="20"/>
              </w:rPr>
              <w:t>need to be avoided.</w:t>
            </w:r>
          </w:p>
          <w:p w14:paraId="462FC2DB" w14:textId="5D91540E" w:rsidR="002A19C6" w:rsidRPr="00427E89" w:rsidRDefault="002A19C6" w:rsidP="00F94F32">
            <w:pPr>
              <w:contextualSpacing/>
              <w:rPr>
                <w:rFonts w:ascii="Arial" w:hAnsi="Arial" w:cs="Arial"/>
                <w:i/>
                <w:sz w:val="20"/>
                <w:szCs w:val="20"/>
              </w:rPr>
            </w:pPr>
            <w:r w:rsidRPr="00427E89">
              <w:rPr>
                <w:rFonts w:ascii="Arial" w:hAnsi="Arial" w:cs="Arial"/>
                <w:i/>
                <w:sz w:val="20"/>
                <w:szCs w:val="20"/>
              </w:rPr>
              <w:t>The area around a target should be searched for satellites.</w:t>
            </w:r>
          </w:p>
        </w:tc>
        <w:tc>
          <w:tcPr>
            <w:tcW w:w="3510" w:type="dxa"/>
          </w:tcPr>
          <w:p w14:paraId="31531DE8" w14:textId="77777777" w:rsidR="002A19C6" w:rsidRPr="00427E89" w:rsidRDefault="002A19C6" w:rsidP="00A129EB">
            <w:pPr>
              <w:contextualSpacing/>
              <w:jc w:val="center"/>
              <w:rPr>
                <w:rFonts w:ascii="Arial" w:hAnsi="Arial" w:cs="Arial"/>
                <w:i/>
                <w:sz w:val="20"/>
                <w:szCs w:val="20"/>
              </w:rPr>
            </w:pPr>
            <w:r w:rsidRPr="00427E89">
              <w:rPr>
                <w:rFonts w:ascii="Arial" w:hAnsi="Arial" w:cs="Arial"/>
                <w:i/>
                <w:sz w:val="20"/>
                <w:szCs w:val="20"/>
              </w:rPr>
              <w:t>Measurement techniques</w:t>
            </w:r>
          </w:p>
          <w:p w14:paraId="5CAF18A8" w14:textId="77777777" w:rsidR="002A19C6" w:rsidRPr="00427E89" w:rsidRDefault="002A19C6" w:rsidP="00A129EB">
            <w:pPr>
              <w:pStyle w:val="ListParagraph"/>
              <w:numPr>
                <w:ilvl w:val="0"/>
                <w:numId w:val="15"/>
              </w:numPr>
              <w:rPr>
                <w:rFonts w:ascii="Arial" w:hAnsi="Arial" w:cs="Arial"/>
                <w:sz w:val="20"/>
                <w:szCs w:val="20"/>
              </w:rPr>
            </w:pPr>
            <w:r w:rsidRPr="00427E89">
              <w:rPr>
                <w:rFonts w:ascii="Arial" w:hAnsi="Arial" w:cs="Arial"/>
                <w:sz w:val="20"/>
                <w:szCs w:val="20"/>
              </w:rPr>
              <w:t>Radar observations</w:t>
            </w:r>
          </w:p>
          <w:p w14:paraId="531B8B8E" w14:textId="77777777" w:rsidR="002A19C6" w:rsidRDefault="002A19C6" w:rsidP="00A129EB">
            <w:pPr>
              <w:pStyle w:val="ListParagraph"/>
              <w:numPr>
                <w:ilvl w:val="0"/>
                <w:numId w:val="15"/>
              </w:numPr>
              <w:rPr>
                <w:rFonts w:ascii="Arial" w:hAnsi="Arial" w:cs="Arial"/>
                <w:sz w:val="20"/>
                <w:szCs w:val="20"/>
              </w:rPr>
            </w:pPr>
            <w:r w:rsidRPr="00427E89">
              <w:rPr>
                <w:rFonts w:ascii="Arial" w:hAnsi="Arial" w:cs="Arial"/>
                <w:sz w:val="20"/>
                <w:szCs w:val="20"/>
              </w:rPr>
              <w:t>High-resolution imaging</w:t>
            </w:r>
          </w:p>
          <w:p w14:paraId="4451DAE5" w14:textId="62C59C27" w:rsidR="00C91F1E" w:rsidRPr="00427E89" w:rsidRDefault="00C91F1E" w:rsidP="00A129EB">
            <w:pPr>
              <w:pStyle w:val="ListParagraph"/>
              <w:numPr>
                <w:ilvl w:val="0"/>
                <w:numId w:val="15"/>
              </w:numPr>
              <w:rPr>
                <w:rFonts w:ascii="Arial" w:hAnsi="Arial" w:cs="Arial"/>
                <w:sz w:val="20"/>
                <w:szCs w:val="20"/>
              </w:rPr>
            </w:pPr>
            <w:r>
              <w:rPr>
                <w:rFonts w:ascii="Arial" w:hAnsi="Arial" w:cs="Arial"/>
                <w:sz w:val="20"/>
                <w:szCs w:val="20"/>
              </w:rPr>
              <w:t>Lightcurve observations</w:t>
            </w:r>
          </w:p>
        </w:tc>
      </w:tr>
      <w:tr w:rsidR="002A19C6" w:rsidRPr="00427E89" w14:paraId="202E59CB" w14:textId="77777777" w:rsidTr="00A129EB">
        <w:tc>
          <w:tcPr>
            <w:tcW w:w="9198" w:type="dxa"/>
            <w:gridSpan w:val="2"/>
          </w:tcPr>
          <w:p w14:paraId="322DC013" w14:textId="77777777" w:rsidR="002A19C6" w:rsidRPr="00427E89" w:rsidRDefault="002A19C6" w:rsidP="00A129EB">
            <w:pPr>
              <w:contextualSpacing/>
              <w:jc w:val="center"/>
              <w:rPr>
                <w:rFonts w:ascii="Arial" w:hAnsi="Arial" w:cs="Arial"/>
                <w:i/>
                <w:sz w:val="20"/>
                <w:szCs w:val="20"/>
              </w:rPr>
            </w:pPr>
            <w:r w:rsidRPr="00427E89">
              <w:rPr>
                <w:rFonts w:ascii="Arial" w:hAnsi="Arial" w:cs="Arial"/>
                <w:b/>
                <w:sz w:val="20"/>
                <w:szCs w:val="20"/>
              </w:rPr>
              <w:t>Cohesion and stability</w:t>
            </w:r>
          </w:p>
        </w:tc>
      </w:tr>
      <w:tr w:rsidR="002A19C6" w:rsidRPr="00427E89" w14:paraId="2F41EFD2" w14:textId="77777777" w:rsidTr="00A129EB">
        <w:tc>
          <w:tcPr>
            <w:tcW w:w="5688" w:type="dxa"/>
          </w:tcPr>
          <w:p w14:paraId="2D377FC3" w14:textId="05E1B550" w:rsidR="002A19C6" w:rsidRPr="00427E89" w:rsidRDefault="002A19C6" w:rsidP="00A129EB">
            <w:pPr>
              <w:contextualSpacing/>
              <w:rPr>
                <w:rFonts w:ascii="Arial" w:hAnsi="Arial" w:cs="Arial"/>
                <w:sz w:val="20"/>
                <w:szCs w:val="20"/>
              </w:rPr>
            </w:pPr>
            <w:r w:rsidRPr="00427E89">
              <w:rPr>
                <w:rFonts w:ascii="Arial" w:hAnsi="Arial" w:cs="Arial"/>
                <w:sz w:val="20"/>
                <w:szCs w:val="20"/>
              </w:rPr>
              <w:t xml:space="preserve">Some small bodies are monoliths, solid pieces of rock or metal. Others are loosely bound aggregations of dust and rock, and are called “rubble-piles” (e.g. </w:t>
            </w:r>
            <w:r w:rsidR="008A0806">
              <w:rPr>
                <w:rFonts w:ascii="Arial" w:hAnsi="Arial" w:cs="Arial"/>
                <w:sz w:val="20"/>
                <w:szCs w:val="20"/>
              </w:rPr>
              <w:t xml:space="preserve">Love and Ahrens, 1996; </w:t>
            </w:r>
            <w:r w:rsidRPr="00427E89">
              <w:rPr>
                <w:rFonts w:ascii="Arial" w:hAnsi="Arial" w:cs="Arial"/>
                <w:sz w:val="20"/>
                <w:szCs w:val="20"/>
              </w:rPr>
              <w:t xml:space="preserve">Fujiwara et al., 2006). </w:t>
            </w:r>
          </w:p>
          <w:p w14:paraId="452D2C76" w14:textId="77777777" w:rsidR="002A19C6" w:rsidRPr="00427E89" w:rsidRDefault="002A19C6" w:rsidP="00A129EB">
            <w:pPr>
              <w:contextualSpacing/>
              <w:rPr>
                <w:rFonts w:ascii="Arial" w:hAnsi="Arial" w:cs="Arial"/>
                <w:i/>
                <w:sz w:val="20"/>
                <w:szCs w:val="20"/>
              </w:rPr>
            </w:pPr>
            <w:r w:rsidRPr="00427E89">
              <w:rPr>
                <w:rFonts w:ascii="Arial" w:hAnsi="Arial" w:cs="Arial"/>
                <w:i/>
                <w:sz w:val="20"/>
                <w:szCs w:val="20"/>
              </w:rPr>
              <w:t>Advance knowledge of the type of gravitational and physical environment would assist mission planning.</w:t>
            </w:r>
          </w:p>
          <w:p w14:paraId="710F95CA" w14:textId="77777777" w:rsidR="002A19C6" w:rsidRPr="00427E89" w:rsidRDefault="002A19C6" w:rsidP="00A129EB">
            <w:pPr>
              <w:contextualSpacing/>
              <w:rPr>
                <w:rFonts w:ascii="Arial" w:hAnsi="Arial" w:cs="Arial"/>
                <w:sz w:val="20"/>
                <w:szCs w:val="20"/>
              </w:rPr>
            </w:pPr>
          </w:p>
        </w:tc>
        <w:tc>
          <w:tcPr>
            <w:tcW w:w="3510" w:type="dxa"/>
          </w:tcPr>
          <w:p w14:paraId="7DF247F0" w14:textId="77777777" w:rsidR="002A19C6" w:rsidRPr="00427E89" w:rsidRDefault="002A19C6" w:rsidP="00A129EB">
            <w:pPr>
              <w:contextualSpacing/>
              <w:jc w:val="center"/>
              <w:rPr>
                <w:rFonts w:ascii="Arial" w:hAnsi="Arial" w:cs="Arial"/>
                <w:i/>
                <w:sz w:val="20"/>
                <w:szCs w:val="20"/>
              </w:rPr>
            </w:pPr>
            <w:r w:rsidRPr="00427E89">
              <w:rPr>
                <w:rFonts w:ascii="Arial" w:hAnsi="Arial" w:cs="Arial"/>
                <w:i/>
                <w:sz w:val="20"/>
                <w:szCs w:val="20"/>
              </w:rPr>
              <w:t>Measurement techniques</w:t>
            </w:r>
          </w:p>
          <w:p w14:paraId="52BEAF35" w14:textId="77777777" w:rsidR="002A19C6" w:rsidRPr="00427E89" w:rsidRDefault="002A19C6" w:rsidP="00A129EB">
            <w:pPr>
              <w:pStyle w:val="ListParagraph"/>
              <w:numPr>
                <w:ilvl w:val="0"/>
                <w:numId w:val="14"/>
              </w:numPr>
              <w:rPr>
                <w:rFonts w:ascii="Arial" w:hAnsi="Arial" w:cs="Arial"/>
                <w:sz w:val="20"/>
                <w:szCs w:val="20"/>
              </w:rPr>
            </w:pPr>
            <w:r w:rsidRPr="00427E89">
              <w:rPr>
                <w:rFonts w:ascii="Arial" w:hAnsi="Arial" w:cs="Arial"/>
                <w:sz w:val="20"/>
                <w:szCs w:val="20"/>
              </w:rPr>
              <w:t>Radar shape modeling</w:t>
            </w:r>
          </w:p>
          <w:p w14:paraId="7854692E" w14:textId="77777777" w:rsidR="002A19C6" w:rsidRPr="00427E89" w:rsidRDefault="002A19C6" w:rsidP="00A129EB">
            <w:pPr>
              <w:pStyle w:val="ListParagraph"/>
              <w:numPr>
                <w:ilvl w:val="0"/>
                <w:numId w:val="14"/>
              </w:numPr>
              <w:rPr>
                <w:rFonts w:ascii="Arial" w:hAnsi="Arial" w:cs="Arial"/>
                <w:sz w:val="20"/>
                <w:szCs w:val="20"/>
              </w:rPr>
            </w:pPr>
            <w:r w:rsidRPr="00427E89">
              <w:rPr>
                <w:rFonts w:ascii="Arial" w:hAnsi="Arial" w:cs="Arial"/>
                <w:sz w:val="20"/>
                <w:szCs w:val="20"/>
              </w:rPr>
              <w:t>Lightcurve modeling</w:t>
            </w:r>
          </w:p>
          <w:p w14:paraId="5953FD40" w14:textId="77777777" w:rsidR="002A19C6" w:rsidRPr="00427E89" w:rsidRDefault="002A19C6" w:rsidP="00A129EB">
            <w:pPr>
              <w:pStyle w:val="ListParagraph"/>
              <w:numPr>
                <w:ilvl w:val="0"/>
                <w:numId w:val="14"/>
              </w:numPr>
              <w:rPr>
                <w:rFonts w:ascii="Arial" w:hAnsi="Arial" w:cs="Arial"/>
                <w:sz w:val="20"/>
                <w:szCs w:val="20"/>
              </w:rPr>
            </w:pPr>
            <w:r w:rsidRPr="00427E89">
              <w:rPr>
                <w:rFonts w:ascii="Arial" w:hAnsi="Arial" w:cs="Arial"/>
                <w:sz w:val="20"/>
                <w:szCs w:val="20"/>
              </w:rPr>
              <w:t>Shape and rotation rate.</w:t>
            </w:r>
          </w:p>
          <w:p w14:paraId="06275DB0" w14:textId="18CE0F90" w:rsidR="002A19C6" w:rsidRPr="00427E89" w:rsidRDefault="002A19C6" w:rsidP="008A0806">
            <w:pPr>
              <w:pStyle w:val="ListParagraph"/>
              <w:numPr>
                <w:ilvl w:val="0"/>
                <w:numId w:val="14"/>
              </w:numPr>
              <w:rPr>
                <w:rFonts w:ascii="Arial" w:hAnsi="Arial" w:cs="Arial"/>
                <w:sz w:val="20"/>
                <w:szCs w:val="20"/>
              </w:rPr>
            </w:pPr>
            <w:r w:rsidRPr="00427E89">
              <w:rPr>
                <w:rFonts w:ascii="Arial" w:hAnsi="Arial" w:cs="Arial"/>
                <w:sz w:val="20"/>
                <w:szCs w:val="20"/>
              </w:rPr>
              <w:t>Thermophysical modeling can provide some const</w:t>
            </w:r>
            <w:r>
              <w:rPr>
                <w:rFonts w:ascii="Arial" w:hAnsi="Arial" w:cs="Arial"/>
                <w:sz w:val="20"/>
                <w:szCs w:val="20"/>
              </w:rPr>
              <w:t xml:space="preserve">raints </w:t>
            </w:r>
            <w:r w:rsidR="008A0806">
              <w:rPr>
                <w:rFonts w:ascii="Arial" w:hAnsi="Arial" w:cs="Arial"/>
                <w:sz w:val="20"/>
                <w:szCs w:val="20"/>
              </w:rPr>
              <w:t xml:space="preserve">regarding whether </w:t>
            </w:r>
            <w:r>
              <w:rPr>
                <w:rFonts w:ascii="Arial" w:hAnsi="Arial" w:cs="Arial"/>
                <w:sz w:val="20"/>
                <w:szCs w:val="20"/>
              </w:rPr>
              <w:t>the surface is coa</w:t>
            </w:r>
            <w:r w:rsidRPr="00427E89">
              <w:rPr>
                <w:rFonts w:ascii="Arial" w:hAnsi="Arial" w:cs="Arial"/>
                <w:sz w:val="20"/>
                <w:szCs w:val="20"/>
              </w:rPr>
              <w:t>ted in regolith or dust</w:t>
            </w:r>
          </w:p>
        </w:tc>
      </w:tr>
      <w:tr w:rsidR="002A19C6" w:rsidRPr="00427E89" w14:paraId="2697FFC9" w14:textId="77777777" w:rsidTr="00A129EB">
        <w:tc>
          <w:tcPr>
            <w:tcW w:w="9198" w:type="dxa"/>
            <w:gridSpan w:val="2"/>
          </w:tcPr>
          <w:p w14:paraId="0F9A1EB0" w14:textId="77777777" w:rsidR="002A19C6" w:rsidRPr="00427E89" w:rsidRDefault="002A19C6" w:rsidP="00A129EB">
            <w:pPr>
              <w:contextualSpacing/>
              <w:jc w:val="center"/>
              <w:rPr>
                <w:rFonts w:ascii="Arial" w:hAnsi="Arial" w:cs="Arial"/>
                <w:b/>
                <w:i/>
                <w:sz w:val="20"/>
                <w:szCs w:val="20"/>
              </w:rPr>
            </w:pPr>
            <w:r w:rsidRPr="00427E89">
              <w:rPr>
                <w:rFonts w:ascii="Arial" w:hAnsi="Arial" w:cs="Arial"/>
                <w:b/>
                <w:sz w:val="20"/>
                <w:szCs w:val="20"/>
              </w:rPr>
              <w:t>Mass</w:t>
            </w:r>
          </w:p>
        </w:tc>
      </w:tr>
      <w:tr w:rsidR="002A19C6" w:rsidRPr="00427E89" w14:paraId="10C25CE8" w14:textId="77777777" w:rsidTr="00A129EB">
        <w:tc>
          <w:tcPr>
            <w:tcW w:w="5688" w:type="dxa"/>
          </w:tcPr>
          <w:p w14:paraId="303C7E30" w14:textId="77777777" w:rsidR="002A19C6" w:rsidRPr="00427E89" w:rsidRDefault="002A19C6" w:rsidP="00A129EB">
            <w:pPr>
              <w:contextualSpacing/>
              <w:rPr>
                <w:rFonts w:ascii="Arial" w:hAnsi="Arial" w:cs="Arial"/>
                <w:sz w:val="20"/>
                <w:szCs w:val="20"/>
              </w:rPr>
            </w:pPr>
            <w:r w:rsidRPr="00427E89">
              <w:rPr>
                <w:rFonts w:ascii="Arial" w:hAnsi="Arial" w:cs="Arial"/>
                <w:sz w:val="20"/>
                <w:szCs w:val="20"/>
              </w:rPr>
              <w:t>Small body mass is a highly valuable quantity for mission planning. It is also difficult to measure.</w:t>
            </w:r>
          </w:p>
          <w:p w14:paraId="1BC1CBCF" w14:textId="77777777" w:rsidR="002A19C6" w:rsidRPr="00427E89" w:rsidRDefault="002A19C6" w:rsidP="00A129EB">
            <w:pPr>
              <w:contextualSpacing/>
              <w:rPr>
                <w:rFonts w:ascii="Arial" w:hAnsi="Arial" w:cs="Arial"/>
                <w:sz w:val="20"/>
                <w:szCs w:val="20"/>
              </w:rPr>
            </w:pPr>
          </w:p>
          <w:p w14:paraId="74B48BE7" w14:textId="77777777" w:rsidR="002A19C6" w:rsidRPr="00427E89" w:rsidRDefault="002A19C6" w:rsidP="00A129EB">
            <w:pPr>
              <w:contextualSpacing/>
              <w:rPr>
                <w:rFonts w:ascii="Arial" w:hAnsi="Arial" w:cs="Arial"/>
                <w:sz w:val="20"/>
                <w:szCs w:val="20"/>
              </w:rPr>
            </w:pPr>
          </w:p>
        </w:tc>
        <w:tc>
          <w:tcPr>
            <w:tcW w:w="3510" w:type="dxa"/>
          </w:tcPr>
          <w:p w14:paraId="4D68169A" w14:textId="77777777" w:rsidR="002A19C6" w:rsidRPr="00427E89" w:rsidRDefault="002A19C6" w:rsidP="00A129EB">
            <w:pPr>
              <w:contextualSpacing/>
              <w:jc w:val="center"/>
              <w:rPr>
                <w:rFonts w:ascii="Arial" w:hAnsi="Arial" w:cs="Arial"/>
                <w:i/>
                <w:sz w:val="20"/>
                <w:szCs w:val="20"/>
              </w:rPr>
            </w:pPr>
            <w:r w:rsidRPr="00427E89">
              <w:rPr>
                <w:rFonts w:ascii="Arial" w:hAnsi="Arial" w:cs="Arial"/>
                <w:i/>
                <w:sz w:val="20"/>
                <w:szCs w:val="20"/>
              </w:rPr>
              <w:t>Measurement techniques</w:t>
            </w:r>
          </w:p>
          <w:p w14:paraId="2D37EB30" w14:textId="00D9DB37" w:rsidR="002A19C6" w:rsidRPr="00427E89" w:rsidRDefault="002A19C6" w:rsidP="00A129EB">
            <w:pPr>
              <w:pStyle w:val="ListParagraph"/>
              <w:numPr>
                <w:ilvl w:val="0"/>
                <w:numId w:val="14"/>
              </w:numPr>
              <w:rPr>
                <w:rFonts w:ascii="Arial" w:hAnsi="Arial" w:cs="Arial"/>
                <w:sz w:val="20"/>
                <w:szCs w:val="20"/>
              </w:rPr>
            </w:pPr>
            <w:r w:rsidRPr="00427E89">
              <w:rPr>
                <w:rFonts w:ascii="Arial" w:hAnsi="Arial" w:cs="Arial"/>
                <w:sz w:val="20"/>
                <w:szCs w:val="20"/>
              </w:rPr>
              <w:t xml:space="preserve">Can be derived from </w:t>
            </w:r>
            <w:r w:rsidR="008A0806">
              <w:rPr>
                <w:rFonts w:ascii="Arial" w:hAnsi="Arial" w:cs="Arial"/>
                <w:sz w:val="20"/>
                <w:szCs w:val="20"/>
              </w:rPr>
              <w:t xml:space="preserve">a </w:t>
            </w:r>
            <w:r w:rsidRPr="00427E89">
              <w:rPr>
                <w:rFonts w:ascii="Arial" w:hAnsi="Arial" w:cs="Arial"/>
                <w:sz w:val="20"/>
                <w:szCs w:val="20"/>
              </w:rPr>
              <w:t>natural satellite orbit</w:t>
            </w:r>
          </w:p>
          <w:p w14:paraId="554650BA" w14:textId="77777777" w:rsidR="002A19C6" w:rsidRPr="00427E89" w:rsidRDefault="002A19C6" w:rsidP="00A129EB">
            <w:pPr>
              <w:pStyle w:val="ListParagraph"/>
              <w:numPr>
                <w:ilvl w:val="0"/>
                <w:numId w:val="14"/>
              </w:numPr>
              <w:rPr>
                <w:rFonts w:ascii="Arial" w:hAnsi="Arial" w:cs="Arial"/>
                <w:sz w:val="20"/>
                <w:szCs w:val="20"/>
              </w:rPr>
            </w:pPr>
            <w:r w:rsidRPr="00427E89">
              <w:rPr>
                <w:rFonts w:ascii="Arial" w:hAnsi="Arial" w:cs="Arial"/>
                <w:sz w:val="20"/>
                <w:szCs w:val="20"/>
              </w:rPr>
              <w:t>Flyby/rendezvous mission</w:t>
            </w:r>
          </w:p>
          <w:p w14:paraId="0593C392" w14:textId="77777777" w:rsidR="002A19C6" w:rsidRPr="00427E89" w:rsidRDefault="002A19C6" w:rsidP="00A129EB">
            <w:pPr>
              <w:pStyle w:val="ListParagraph"/>
              <w:numPr>
                <w:ilvl w:val="0"/>
                <w:numId w:val="14"/>
              </w:numPr>
              <w:rPr>
                <w:rFonts w:ascii="Arial" w:hAnsi="Arial" w:cs="Arial"/>
                <w:sz w:val="20"/>
                <w:szCs w:val="20"/>
              </w:rPr>
            </w:pPr>
            <w:r w:rsidRPr="00427E89">
              <w:rPr>
                <w:rFonts w:ascii="Arial" w:hAnsi="Arial" w:cs="Arial"/>
                <w:sz w:val="20"/>
                <w:szCs w:val="20"/>
              </w:rPr>
              <w:t>Some constraints from combining Yarkovsky measurements and thermophysical modeling</w:t>
            </w:r>
          </w:p>
        </w:tc>
      </w:tr>
    </w:tbl>
    <w:p w14:paraId="63CD6F77" w14:textId="77777777" w:rsidR="006444BE" w:rsidRPr="00987E5F" w:rsidRDefault="006444BE" w:rsidP="006444BE">
      <w:pPr>
        <w:contextualSpacing/>
        <w:jc w:val="both"/>
        <w:rPr>
          <w:rFonts w:cs="Times New Roman"/>
          <w:b/>
          <w:i/>
        </w:rPr>
      </w:pPr>
      <w:r>
        <w:rPr>
          <w:rFonts w:cs="Times New Roman"/>
          <w:b/>
          <w:i/>
        </w:rPr>
        <w:t>3.1.2.</w:t>
      </w:r>
      <w:r w:rsidRPr="00987E5F">
        <w:rPr>
          <w:rFonts w:cs="Times New Roman"/>
          <w:b/>
          <w:i/>
        </w:rPr>
        <w:t xml:space="preserve"> Expand the knowledge of asteroid physical characteristics</w:t>
      </w:r>
      <w:r>
        <w:rPr>
          <w:rFonts w:cs="Times New Roman"/>
          <w:b/>
          <w:i/>
        </w:rPr>
        <w:t>.</w:t>
      </w:r>
    </w:p>
    <w:p w14:paraId="5B3A1E3E" w14:textId="77777777" w:rsidR="006444BE" w:rsidRPr="00953022" w:rsidRDefault="006444BE" w:rsidP="006444BE">
      <w:pPr>
        <w:ind w:firstLine="360"/>
        <w:contextualSpacing/>
        <w:jc w:val="both"/>
        <w:rPr>
          <w:rFonts w:cs="Times New Roman"/>
          <w:szCs w:val="28"/>
        </w:rPr>
      </w:pPr>
      <w:r w:rsidRPr="00953022">
        <w:rPr>
          <w:rFonts w:cs="Times New Roman"/>
          <w:szCs w:val="28"/>
        </w:rPr>
        <w:t xml:space="preserve">High accessibility of an NEO alone does not </w:t>
      </w:r>
      <w:r>
        <w:rPr>
          <w:rFonts w:cs="Times New Roman"/>
          <w:szCs w:val="28"/>
        </w:rPr>
        <w:t xml:space="preserve">necessarily </w:t>
      </w:r>
      <w:r w:rsidRPr="00953022">
        <w:rPr>
          <w:rFonts w:cs="Times New Roman"/>
          <w:szCs w:val="28"/>
        </w:rPr>
        <w:t xml:space="preserve">make </w:t>
      </w:r>
      <w:r>
        <w:rPr>
          <w:rFonts w:cs="Times New Roman"/>
          <w:szCs w:val="28"/>
        </w:rPr>
        <w:t>it</w:t>
      </w:r>
      <w:r w:rsidRPr="00953022">
        <w:rPr>
          <w:rFonts w:cs="Times New Roman"/>
          <w:szCs w:val="28"/>
        </w:rPr>
        <w:t xml:space="preserve"> an attractive target; it is also important to know the </w:t>
      </w:r>
      <w:r>
        <w:rPr>
          <w:rFonts w:cs="Times New Roman"/>
          <w:szCs w:val="28"/>
        </w:rPr>
        <w:t xml:space="preserve">NEO’s </w:t>
      </w:r>
      <w:r w:rsidRPr="00953022">
        <w:rPr>
          <w:rFonts w:cs="Times New Roman"/>
          <w:szCs w:val="28"/>
        </w:rPr>
        <w:t>physical characteristics. For example, some asteroids have rotation periods of less than a minute (</w:t>
      </w:r>
      <w:r w:rsidRPr="00953022">
        <w:rPr>
          <w:rFonts w:cs="Times New Roman"/>
        </w:rPr>
        <w:t>Miles, 2008</w:t>
      </w:r>
      <w:r w:rsidRPr="00953022">
        <w:rPr>
          <w:rFonts w:cs="Times New Roman"/>
          <w:szCs w:val="28"/>
        </w:rPr>
        <w:t xml:space="preserve">), which would prove challenging for crewed and robotic missions.  There are many techniques that may be used in concert to characterize a small body’s physical properties (Table </w:t>
      </w:r>
      <w:r>
        <w:rPr>
          <w:rFonts w:cs="Times New Roman"/>
          <w:szCs w:val="28"/>
        </w:rPr>
        <w:t>3.</w:t>
      </w:r>
      <w:r w:rsidRPr="00953022">
        <w:rPr>
          <w:rFonts w:cs="Times New Roman"/>
          <w:szCs w:val="28"/>
        </w:rPr>
        <w:t xml:space="preserve">1). </w:t>
      </w:r>
      <w:r>
        <w:rPr>
          <w:rFonts w:cs="Times New Roman"/>
          <w:szCs w:val="28"/>
        </w:rPr>
        <w:t>Ground-based r</w:t>
      </w:r>
      <w:r w:rsidRPr="00953022">
        <w:rPr>
          <w:rFonts w:cs="Times New Roman"/>
          <w:szCs w:val="28"/>
        </w:rPr>
        <w:t xml:space="preserve">adar observations can dramatically improve the accuracy of a NEO’s orbit, and these data can help constrain the </w:t>
      </w:r>
      <w:r>
        <w:rPr>
          <w:rFonts w:cs="Times New Roman"/>
          <w:szCs w:val="28"/>
        </w:rPr>
        <w:t xml:space="preserve">object’s </w:t>
      </w:r>
      <w:r w:rsidRPr="00953022">
        <w:rPr>
          <w:rFonts w:cs="Times New Roman"/>
          <w:szCs w:val="28"/>
        </w:rPr>
        <w:t>composition (</w:t>
      </w:r>
      <w:r>
        <w:rPr>
          <w:rFonts w:cs="Times New Roman"/>
          <w:szCs w:val="28"/>
        </w:rPr>
        <w:t>e</w:t>
      </w:r>
      <w:r w:rsidRPr="00953022">
        <w:rPr>
          <w:rFonts w:cs="Times New Roman"/>
          <w:szCs w:val="28"/>
        </w:rPr>
        <w:t>.</w:t>
      </w:r>
      <w:r>
        <w:rPr>
          <w:rFonts w:cs="Times New Roman"/>
          <w:szCs w:val="28"/>
        </w:rPr>
        <w:t>g</w:t>
      </w:r>
      <w:r w:rsidRPr="00953022">
        <w:rPr>
          <w:rFonts w:cs="Times New Roman"/>
          <w:szCs w:val="28"/>
        </w:rPr>
        <w:t>., metal</w:t>
      </w:r>
      <w:r>
        <w:rPr>
          <w:rFonts w:cs="Times New Roman"/>
          <w:szCs w:val="28"/>
        </w:rPr>
        <w:t>, Shepard et al., 2008</w:t>
      </w:r>
      <w:r w:rsidRPr="00953022">
        <w:rPr>
          <w:rFonts w:cs="Times New Roman"/>
          <w:szCs w:val="28"/>
        </w:rPr>
        <w:t xml:space="preserve">). In addition, NEO diameters and spin rates can be </w:t>
      </w:r>
      <w:r>
        <w:rPr>
          <w:rFonts w:cs="Times New Roman"/>
          <w:szCs w:val="28"/>
        </w:rPr>
        <w:t>determined using</w:t>
      </w:r>
      <w:r w:rsidRPr="00953022">
        <w:rPr>
          <w:rFonts w:cs="Times New Roman"/>
          <w:szCs w:val="28"/>
        </w:rPr>
        <w:t xml:space="preserve"> radar data</w:t>
      </w:r>
      <w:r>
        <w:rPr>
          <w:rFonts w:cs="Times New Roman"/>
          <w:szCs w:val="28"/>
        </w:rPr>
        <w:t xml:space="preserve"> (Benner et al., 2015)</w:t>
      </w:r>
      <w:r w:rsidRPr="00953022">
        <w:rPr>
          <w:rFonts w:cs="Times New Roman"/>
          <w:szCs w:val="28"/>
        </w:rPr>
        <w:t>. Lightcurve</w:t>
      </w:r>
      <w:r>
        <w:rPr>
          <w:rFonts w:cs="Times New Roman"/>
          <w:szCs w:val="28"/>
        </w:rPr>
        <w:t xml:space="preserve"> </w:t>
      </w:r>
      <w:r w:rsidRPr="00953022">
        <w:rPr>
          <w:rFonts w:cs="Times New Roman"/>
          <w:szCs w:val="28"/>
        </w:rPr>
        <w:t>measurements can also determine spin rate</w:t>
      </w:r>
      <w:r>
        <w:rPr>
          <w:rFonts w:cs="Times New Roman"/>
          <w:szCs w:val="28"/>
        </w:rPr>
        <w:t xml:space="preserve"> and aspect ratios (Warner et al., 2009), and can be obtained for objects much more distant than ground-based radar is capable of imaging</w:t>
      </w:r>
      <w:r w:rsidRPr="00953022">
        <w:rPr>
          <w:rFonts w:cs="Times New Roman"/>
          <w:szCs w:val="28"/>
        </w:rPr>
        <w:t>. High-resolution radar images can be inverted (and, in some cases, combined with lightcurves) to produce estimates of NEO shapes and spin axes.  Such shapes and rotational information can give insights about surface stability and structure. Radar images can also be used to identify the presence o</w:t>
      </w:r>
      <w:r>
        <w:rPr>
          <w:rFonts w:cs="Times New Roman"/>
          <w:szCs w:val="28"/>
        </w:rPr>
        <w:t xml:space="preserve">f satellites (Benner et al., 2015). </w:t>
      </w:r>
      <w:r w:rsidRPr="00953022">
        <w:rPr>
          <w:rFonts w:cs="Times New Roman"/>
          <w:szCs w:val="28"/>
        </w:rPr>
        <w:t xml:space="preserve">Spectroscopy can constrain surface composition and infrared measurements can </w:t>
      </w:r>
      <w:r>
        <w:rPr>
          <w:rFonts w:cs="Times New Roman"/>
          <w:szCs w:val="28"/>
        </w:rPr>
        <w:t>constrain</w:t>
      </w:r>
      <w:r w:rsidRPr="00953022">
        <w:rPr>
          <w:rFonts w:cs="Times New Roman"/>
          <w:szCs w:val="28"/>
        </w:rPr>
        <w:t xml:space="preserve"> asteroid surface reflectivity (albedo), and siz</w:t>
      </w:r>
      <w:r>
        <w:rPr>
          <w:rFonts w:cs="Times New Roman"/>
          <w:szCs w:val="28"/>
        </w:rPr>
        <w:t xml:space="preserve">e (Mainzer et al., </w:t>
      </w:r>
      <w:r w:rsidRPr="00953022">
        <w:rPr>
          <w:rFonts w:cs="Times New Roman"/>
          <w:szCs w:val="28"/>
        </w:rPr>
        <w:t>2015). Thermophysical modeling combines many of these datasets (size, shape, spin axis) to produce an average surface thermal inertia of a body, which helps constrain characteristics, such as surface roughness and regolith thickness</w:t>
      </w:r>
      <w:r>
        <w:rPr>
          <w:rFonts w:cs="Times New Roman"/>
          <w:szCs w:val="28"/>
        </w:rPr>
        <w:t xml:space="preserve"> (Delbo et al., 2015)</w:t>
      </w:r>
      <w:r w:rsidRPr="00953022">
        <w:rPr>
          <w:rFonts w:cs="Times New Roman"/>
          <w:szCs w:val="28"/>
        </w:rPr>
        <w:t xml:space="preserve">.  However, only a small fraction of NEOs have been studied with any one of these techniques, and an even smaller fraction has been studied using multiple techniques. By filling in these knowledge gaps, we would have a better sense of the type of environment </w:t>
      </w:r>
      <w:r>
        <w:rPr>
          <w:rFonts w:cs="Times New Roman"/>
          <w:szCs w:val="28"/>
        </w:rPr>
        <w:t xml:space="preserve">that </w:t>
      </w:r>
      <w:r w:rsidRPr="00953022">
        <w:rPr>
          <w:rFonts w:cs="Times New Roman"/>
          <w:szCs w:val="28"/>
        </w:rPr>
        <w:t xml:space="preserve">a mission </w:t>
      </w:r>
      <w:r>
        <w:rPr>
          <w:rFonts w:cs="Times New Roman"/>
          <w:szCs w:val="28"/>
        </w:rPr>
        <w:t xml:space="preserve">to a NEO </w:t>
      </w:r>
      <w:r w:rsidRPr="00953022">
        <w:rPr>
          <w:rFonts w:cs="Times New Roman"/>
          <w:szCs w:val="28"/>
        </w:rPr>
        <w:t xml:space="preserve">would encounter.  This would allow us to better prepare for such a mission, well before a specific target is chosen.  More objects need to be studied with </w:t>
      </w:r>
      <w:r>
        <w:rPr>
          <w:rFonts w:cs="Times New Roman"/>
          <w:szCs w:val="28"/>
        </w:rPr>
        <w:t xml:space="preserve">the aforementioned </w:t>
      </w:r>
      <w:r w:rsidRPr="00953022">
        <w:rPr>
          <w:rFonts w:cs="Times New Roman"/>
          <w:szCs w:val="28"/>
        </w:rPr>
        <w:t>techniques in order to:</w:t>
      </w:r>
    </w:p>
    <w:p w14:paraId="5FA70D95" w14:textId="77777777" w:rsidR="006444BE" w:rsidRDefault="006444BE" w:rsidP="006444BE">
      <w:pPr>
        <w:pStyle w:val="ListParagraph"/>
        <w:numPr>
          <w:ilvl w:val="0"/>
          <w:numId w:val="16"/>
        </w:numPr>
        <w:spacing w:after="0"/>
        <w:ind w:left="720"/>
        <w:jc w:val="both"/>
        <w:rPr>
          <w:rFonts w:cs="Times New Roman"/>
          <w:b/>
          <w:szCs w:val="28"/>
        </w:rPr>
      </w:pPr>
      <w:r>
        <w:rPr>
          <w:rFonts w:cs="Times New Roman"/>
          <w:b/>
          <w:szCs w:val="28"/>
        </w:rPr>
        <w:t>Understand the physical characteristics of small bodies.</w:t>
      </w:r>
      <w:r>
        <w:rPr>
          <w:rFonts w:cs="Times New Roman"/>
          <w:szCs w:val="28"/>
        </w:rPr>
        <w:t xml:space="preserve"> What types of compositions are present among the NEO population? What is the range of NEO shapes and rotation states?  What are their surfaces like?  Do they have companions? What objects have characteristics that would make them good targets?</w:t>
      </w:r>
    </w:p>
    <w:p w14:paraId="26C0FDE6" w14:textId="77777777" w:rsidR="006444BE" w:rsidRPr="003C1664" w:rsidRDefault="006444BE" w:rsidP="006444BE">
      <w:pPr>
        <w:pStyle w:val="ListParagraph"/>
        <w:numPr>
          <w:ilvl w:val="0"/>
          <w:numId w:val="16"/>
        </w:numPr>
        <w:spacing w:after="0"/>
        <w:ind w:left="720"/>
        <w:jc w:val="both"/>
        <w:rPr>
          <w:rFonts w:cs="Times New Roman"/>
          <w:b/>
          <w:szCs w:val="28"/>
        </w:rPr>
      </w:pPr>
      <w:r>
        <w:rPr>
          <w:rFonts w:cs="Times New Roman"/>
          <w:b/>
          <w:szCs w:val="28"/>
        </w:rPr>
        <w:t>Identify the best methods to characterize NEOs for human exploration.</w:t>
      </w:r>
      <w:r>
        <w:rPr>
          <w:rFonts w:cs="Times New Roman"/>
          <w:szCs w:val="28"/>
        </w:rPr>
        <w:t xml:space="preserve"> What techniques, or combinations of techniques, give the most relevant data needed to inform human missions?  </w:t>
      </w:r>
    </w:p>
    <w:p w14:paraId="54D92231" w14:textId="77777777" w:rsidR="006444BE" w:rsidRPr="003C1664" w:rsidRDefault="006444BE" w:rsidP="006444BE">
      <w:pPr>
        <w:pStyle w:val="ListParagraph"/>
        <w:spacing w:after="0"/>
        <w:jc w:val="both"/>
        <w:rPr>
          <w:rFonts w:cs="Times New Roman"/>
          <w:b/>
          <w:szCs w:val="28"/>
        </w:rPr>
      </w:pPr>
    </w:p>
    <w:p w14:paraId="29019023" w14:textId="77777777" w:rsidR="006444BE" w:rsidRPr="003C1664" w:rsidRDefault="006444BE" w:rsidP="006444BE">
      <w:pPr>
        <w:pStyle w:val="ListParagraph"/>
        <w:ind w:left="0"/>
        <w:jc w:val="both"/>
        <w:rPr>
          <w:rFonts w:cs="Times New Roman"/>
        </w:rPr>
      </w:pPr>
      <w:r>
        <w:rPr>
          <w:rFonts w:cs="Times New Roman"/>
          <w:u w:val="single"/>
        </w:rPr>
        <w:t>Enabling Precursor M</w:t>
      </w:r>
      <w:r w:rsidRPr="00066164">
        <w:rPr>
          <w:rFonts w:cs="Times New Roman"/>
          <w:u w:val="single"/>
        </w:rPr>
        <w:t>easurements:</w:t>
      </w:r>
      <w:r w:rsidRPr="00066164">
        <w:rPr>
          <w:rFonts w:cs="Times New Roman"/>
        </w:rPr>
        <w:t xml:space="preserve"> </w:t>
      </w:r>
      <w:r>
        <w:rPr>
          <w:rFonts w:cs="Times New Roman"/>
        </w:rPr>
        <w:t>Investigate potential target NEOs in situ via robotic spacecraft.</w:t>
      </w:r>
    </w:p>
    <w:p w14:paraId="3C035C7E" w14:textId="77777777" w:rsidR="006444BE" w:rsidRDefault="006444BE" w:rsidP="006444BE">
      <w:pPr>
        <w:contextualSpacing/>
        <w:jc w:val="both"/>
      </w:pPr>
      <w:r>
        <w:rPr>
          <w:u w:val="single"/>
        </w:rPr>
        <w:t>Applied Exploration Science R</w:t>
      </w:r>
      <w:r w:rsidRPr="00632B9B">
        <w:rPr>
          <w:u w:val="single"/>
        </w:rPr>
        <w:t>esearch</w:t>
      </w:r>
      <w:r w:rsidRPr="00066164">
        <w:t>:</w:t>
      </w:r>
      <w:r>
        <w:t xml:space="preserve"> Continue characterization of small bodies using established ground-based techniques.  </w:t>
      </w:r>
      <w:r>
        <w:rPr>
          <w:rFonts w:cs="Times New Roman"/>
        </w:rPr>
        <w:t xml:space="preserve">Support a program of telescopic investigations using the full range of remote techniques that follows up NEO discoveries with in-depth characterization of physical properties. </w:t>
      </w:r>
      <w:r>
        <w:t>Model NEOs using ground-based and spacecraft data. Develop an improved database for NEO physical characterization data.</w:t>
      </w:r>
    </w:p>
    <w:p w14:paraId="68001614" w14:textId="77777777" w:rsidR="006444BE" w:rsidRDefault="006444BE" w:rsidP="006444BE">
      <w:pPr>
        <w:contextualSpacing/>
        <w:jc w:val="both"/>
      </w:pPr>
    </w:p>
    <w:p w14:paraId="665BE1F8" w14:textId="77777777" w:rsidR="006444BE" w:rsidRPr="004C0471" w:rsidRDefault="006444BE" w:rsidP="006444BE">
      <w:pPr>
        <w:contextualSpacing/>
        <w:jc w:val="both"/>
        <w:rPr>
          <w:rFonts w:cs="Times New Roman"/>
          <w:b/>
          <w:u w:val="single"/>
        </w:rPr>
      </w:pPr>
      <w:r w:rsidRPr="004C0471">
        <w:rPr>
          <w:rFonts w:cs="Times New Roman"/>
          <w:b/>
          <w:u w:val="single"/>
        </w:rPr>
        <w:t>Objective 3.2. Understand how to work on or interact with the surfaces of small bodies.</w:t>
      </w:r>
    </w:p>
    <w:p w14:paraId="6DF8C5BA" w14:textId="77777777" w:rsidR="006444BE" w:rsidRPr="004C0471" w:rsidRDefault="006444BE" w:rsidP="006444BE">
      <w:pPr>
        <w:contextualSpacing/>
        <w:jc w:val="both"/>
        <w:rPr>
          <w:rFonts w:cs="Times New Roman"/>
          <w:b/>
          <w:szCs w:val="28"/>
        </w:rPr>
      </w:pPr>
    </w:p>
    <w:p w14:paraId="7BC65A37" w14:textId="0226D83A" w:rsidR="006444BE" w:rsidRDefault="006444BE" w:rsidP="006444BE">
      <w:pPr>
        <w:ind w:firstLine="360"/>
        <w:contextualSpacing/>
        <w:jc w:val="both"/>
      </w:pPr>
      <w:r>
        <w:t xml:space="preserve">Detailed knowledge of the surface properties of small bodies, in addition to the physical and mechanical properties of the </w:t>
      </w:r>
      <w:r w:rsidR="00CA5DEB">
        <w:t>near surface</w:t>
      </w:r>
      <w:r>
        <w:t xml:space="preserve"> and interior, must be obtained prior to conducting human exploration missions on these objects. Such data are crucial for planning science (optimizing tools and techniques) and resource utilization activities that will be conducted at small body targets (e.g., NEOs, Phobos, and Deimos).  A robotic precursor mission is the ideal method to obtain this information. The knowledge needed for small body interaction depends upon the degree of interaction that is planned. The following categories describe the different levels of interaction in increasing order of complexity: 1) Approach; 2) Transient Contact; and 3) Extensive surface interaction (i.e., anchoring).</w:t>
      </w:r>
    </w:p>
    <w:p w14:paraId="037FF4AF" w14:textId="77777777" w:rsidR="006444BE" w:rsidRDefault="006444BE" w:rsidP="006444BE">
      <w:pPr>
        <w:contextualSpacing/>
        <w:jc w:val="both"/>
      </w:pPr>
    </w:p>
    <w:p w14:paraId="5EDA850F" w14:textId="77777777" w:rsidR="006444BE" w:rsidRPr="00987E5F" w:rsidRDefault="006444BE" w:rsidP="006444BE">
      <w:pPr>
        <w:contextualSpacing/>
        <w:jc w:val="both"/>
        <w:rPr>
          <w:rFonts w:cs="Times New Roman"/>
          <w:b/>
          <w:i/>
        </w:rPr>
      </w:pPr>
      <w:r>
        <w:rPr>
          <w:rFonts w:cs="Times New Roman"/>
          <w:b/>
          <w:i/>
        </w:rPr>
        <w:t>3.2.1.</w:t>
      </w:r>
      <w:r w:rsidRPr="00987E5F">
        <w:rPr>
          <w:rFonts w:cs="Times New Roman"/>
          <w:b/>
          <w:i/>
        </w:rPr>
        <w:t xml:space="preserve"> Characterize the environment for extended proximity operations</w:t>
      </w:r>
      <w:r>
        <w:rPr>
          <w:rFonts w:cs="Times New Roman"/>
          <w:b/>
          <w:i/>
        </w:rPr>
        <w:t>.</w:t>
      </w:r>
    </w:p>
    <w:p w14:paraId="002F8617" w14:textId="77777777" w:rsidR="006444BE" w:rsidRPr="00953022" w:rsidRDefault="006444BE" w:rsidP="006444BE">
      <w:pPr>
        <w:ind w:firstLine="360"/>
        <w:contextualSpacing/>
        <w:jc w:val="both"/>
        <w:rPr>
          <w:rFonts w:cs="Times New Roman"/>
          <w:b/>
          <w:bCs/>
        </w:rPr>
      </w:pPr>
      <w:r>
        <w:t xml:space="preserve">A prerequisite to interacting with the surface of a small body is to approach it safely. The small body's </w:t>
      </w:r>
      <w:r w:rsidRPr="00FB4361">
        <w:t>rotation state</w:t>
      </w:r>
      <w:r>
        <w:t xml:space="preserve"> must be understood and the rotation rate(s) must be within acceptable limits for human and spacecraft interaction. The rotation period must be predictable across timescales greater than the duration of the mission so that the dynamic and lighting environments can be accounted for in operations planning. The orbits and rotation states of any </w:t>
      </w:r>
      <w:r w:rsidRPr="00FB4361">
        <w:t>satellites/particulates</w:t>
      </w:r>
      <w:r>
        <w:t xml:space="preserve"> must be known, and safe approach and departure corridors identified. That requires using the spacecraft instruments to search for natural satellites as the spacecraft makes its gradual approach to the small body. In addition, the crew is highly likely to conduct a variety of operations over an extended period of time, necessitating accurate positional information with respect to the small body’s surface and any other objects in the vicinity (e.g., natural objects).  This would involve detailed knowledge of the gravitational field of the object, as well as precision spacecraft navigation that utilizes both radiometric tracking and optical navigation. </w:t>
      </w:r>
      <w:r>
        <w:rPr>
          <w:rFonts w:cs="Times New Roman"/>
          <w:bCs/>
        </w:rPr>
        <w:t xml:space="preserve">Many small bodies are not spherical objects and often have irregular shapes and mass concentrations.  The gravitational field, albeit weak, will not be uniform. </w:t>
      </w:r>
      <w:r>
        <w:t>Therefore the following are important to this particular objective:</w:t>
      </w:r>
    </w:p>
    <w:p w14:paraId="3A37DA93" w14:textId="77777777" w:rsidR="006444BE" w:rsidRDefault="006444BE" w:rsidP="006444BE">
      <w:pPr>
        <w:contextualSpacing/>
        <w:jc w:val="both"/>
      </w:pPr>
    </w:p>
    <w:p w14:paraId="0BC9186B" w14:textId="77777777" w:rsidR="006444BE" w:rsidRPr="00031D1F" w:rsidRDefault="006444BE" w:rsidP="006444BE">
      <w:pPr>
        <w:widowControl w:val="0"/>
        <w:numPr>
          <w:ilvl w:val="0"/>
          <w:numId w:val="9"/>
        </w:numPr>
        <w:suppressAutoHyphens/>
        <w:spacing w:after="0"/>
        <w:contextualSpacing/>
        <w:jc w:val="both"/>
        <w:rPr>
          <w:rFonts w:cs="Times New Roman"/>
        </w:rPr>
      </w:pPr>
      <w:r>
        <w:rPr>
          <w:rFonts w:cs="Times New Roman"/>
          <w:b/>
          <w:bCs/>
        </w:rPr>
        <w:t>Understand</w:t>
      </w:r>
      <w:r w:rsidRPr="00031D1F">
        <w:rPr>
          <w:rFonts w:cs="Times New Roman"/>
          <w:b/>
          <w:bCs/>
        </w:rPr>
        <w:t xml:space="preserve"> the </w:t>
      </w:r>
      <w:r>
        <w:rPr>
          <w:rFonts w:cs="Times New Roman"/>
          <w:b/>
          <w:bCs/>
        </w:rPr>
        <w:t>rotation state of the object</w:t>
      </w:r>
      <w:r w:rsidRPr="00031D1F">
        <w:rPr>
          <w:rFonts w:cs="Times New Roman"/>
          <w:b/>
          <w:bCs/>
        </w:rPr>
        <w:t xml:space="preserve">. </w:t>
      </w:r>
      <w:r w:rsidRPr="00031D1F">
        <w:rPr>
          <w:rFonts w:cs="Times New Roman"/>
        </w:rPr>
        <w:t xml:space="preserve"> How </w:t>
      </w:r>
      <w:r>
        <w:rPr>
          <w:rFonts w:cs="Times New Roman"/>
        </w:rPr>
        <w:t>fast is the object spinning? Is this a non-principal axis rotator? How does the axis of rotation and the spin rate affect the operations that can be conducted by the crew?</w:t>
      </w:r>
      <w:r w:rsidRPr="00031D1F">
        <w:rPr>
          <w:rFonts w:cs="Times New Roman"/>
        </w:rPr>
        <w:t xml:space="preserve"> </w:t>
      </w:r>
    </w:p>
    <w:p w14:paraId="3CBA68A9" w14:textId="77777777" w:rsidR="006444BE" w:rsidRPr="00951B0B" w:rsidRDefault="006444BE" w:rsidP="006444BE">
      <w:pPr>
        <w:widowControl w:val="0"/>
        <w:numPr>
          <w:ilvl w:val="0"/>
          <w:numId w:val="9"/>
        </w:numPr>
        <w:suppressAutoHyphens/>
        <w:spacing w:after="0"/>
        <w:contextualSpacing/>
        <w:jc w:val="both"/>
        <w:rPr>
          <w:rFonts w:cs="Times New Roman"/>
          <w:b/>
          <w:bCs/>
        </w:rPr>
      </w:pPr>
      <w:r>
        <w:rPr>
          <w:rFonts w:cs="Times New Roman"/>
          <w:b/>
          <w:bCs/>
        </w:rPr>
        <w:t>Identify natural satellites or particulates in proximity to the object</w:t>
      </w:r>
      <w:r w:rsidRPr="00031D1F">
        <w:rPr>
          <w:rFonts w:cs="Times New Roman"/>
          <w:b/>
          <w:bCs/>
        </w:rPr>
        <w:t>.</w:t>
      </w:r>
      <w:r>
        <w:rPr>
          <w:rFonts w:cs="Times New Roman"/>
          <w:bCs/>
        </w:rPr>
        <w:t xml:space="preserve"> Does the object have a companion? Are there particulates in close proximity to the object? If so, where are they with respect to the object as a function of time?</w:t>
      </w:r>
    </w:p>
    <w:p w14:paraId="564DE02D" w14:textId="77777777" w:rsidR="006444BE" w:rsidRDefault="006444BE" w:rsidP="006444BE">
      <w:pPr>
        <w:widowControl w:val="0"/>
        <w:numPr>
          <w:ilvl w:val="0"/>
          <w:numId w:val="9"/>
        </w:numPr>
        <w:suppressAutoHyphens/>
        <w:spacing w:after="0"/>
        <w:contextualSpacing/>
        <w:jc w:val="both"/>
        <w:rPr>
          <w:rFonts w:cs="Times New Roman"/>
          <w:b/>
          <w:bCs/>
        </w:rPr>
      </w:pPr>
      <w:r>
        <w:rPr>
          <w:rFonts w:cs="Times New Roman"/>
          <w:b/>
          <w:bCs/>
        </w:rPr>
        <w:t>Map the shape and surface topography of the object.</w:t>
      </w:r>
      <w:r>
        <w:rPr>
          <w:rFonts w:cs="Times New Roman"/>
          <w:bCs/>
        </w:rPr>
        <w:t xml:space="preserve"> What is the shape of the object? Are there any surface features that are potential hazards to proximity operations or future surface operations? Are there certain areas of the small body more conducive for human exploration than others?</w:t>
      </w:r>
    </w:p>
    <w:p w14:paraId="049E14D0" w14:textId="77777777" w:rsidR="006444BE" w:rsidRDefault="006444BE" w:rsidP="006444BE">
      <w:pPr>
        <w:widowControl w:val="0"/>
        <w:numPr>
          <w:ilvl w:val="0"/>
          <w:numId w:val="9"/>
        </w:numPr>
        <w:suppressAutoHyphens/>
        <w:spacing w:after="0"/>
        <w:contextualSpacing/>
        <w:jc w:val="both"/>
        <w:rPr>
          <w:rFonts w:cs="Times New Roman"/>
          <w:b/>
          <w:bCs/>
        </w:rPr>
      </w:pPr>
      <w:r>
        <w:rPr>
          <w:rFonts w:cs="Times New Roman"/>
          <w:b/>
          <w:bCs/>
        </w:rPr>
        <w:t>Map</w:t>
      </w:r>
      <w:r w:rsidRPr="00EE6642">
        <w:rPr>
          <w:rFonts w:cs="Times New Roman"/>
          <w:b/>
          <w:bCs/>
        </w:rPr>
        <w:t xml:space="preserve"> the gravitational field of the object. </w:t>
      </w:r>
      <w:r>
        <w:rPr>
          <w:rFonts w:cs="Times New Roman"/>
          <w:bCs/>
        </w:rPr>
        <w:t>Is the gravity field uniform? Are there variations with rotation?  Do stable orbits exist and where are they located?</w:t>
      </w:r>
    </w:p>
    <w:p w14:paraId="3F9129B5" w14:textId="77777777" w:rsidR="006444BE" w:rsidRPr="00DD6DBB" w:rsidRDefault="006444BE" w:rsidP="006444BE">
      <w:pPr>
        <w:widowControl w:val="0"/>
        <w:suppressAutoHyphens/>
        <w:spacing w:after="0"/>
        <w:ind w:left="720"/>
        <w:contextualSpacing/>
        <w:jc w:val="both"/>
        <w:rPr>
          <w:rFonts w:cs="Times New Roman"/>
          <w:b/>
          <w:bCs/>
        </w:rPr>
      </w:pPr>
    </w:p>
    <w:p w14:paraId="3EF9DCCC" w14:textId="77777777" w:rsidR="006444BE" w:rsidRDefault="006444BE" w:rsidP="006444BE">
      <w:pPr>
        <w:pStyle w:val="ListParagraph"/>
        <w:ind w:left="0"/>
        <w:jc w:val="both"/>
        <w:rPr>
          <w:rFonts w:cs="Times New Roman"/>
        </w:rPr>
      </w:pPr>
      <w:r>
        <w:rPr>
          <w:rFonts w:cs="Times New Roman"/>
          <w:u w:val="single"/>
        </w:rPr>
        <w:t>Enabling Precursor M</w:t>
      </w:r>
      <w:r w:rsidRPr="00066164">
        <w:rPr>
          <w:rFonts w:cs="Times New Roman"/>
          <w:u w:val="single"/>
        </w:rPr>
        <w:t>easurements:</w:t>
      </w:r>
      <w:r w:rsidRPr="00066164">
        <w:rPr>
          <w:rFonts w:cs="Times New Roman"/>
        </w:rPr>
        <w:t xml:space="preserve"> </w:t>
      </w:r>
      <w:r>
        <w:rPr>
          <w:rFonts w:cs="Times New Roman"/>
        </w:rPr>
        <w:t>Obtain in situ high-resolution imagery of the specific target in question to determine rotation state and presence of co-orbitals/natural satellites.  Determine shape model and conduct topographic mapping for surface feature characterization and identification. Perform detailed radio science mapping of the target’s mass distribution and gravity field.</w:t>
      </w:r>
    </w:p>
    <w:p w14:paraId="129841FF" w14:textId="77777777" w:rsidR="006444BE" w:rsidRPr="00066164" w:rsidRDefault="006444BE" w:rsidP="006444BE">
      <w:pPr>
        <w:pStyle w:val="ListParagraph"/>
        <w:ind w:left="0"/>
        <w:jc w:val="both"/>
        <w:rPr>
          <w:rFonts w:cs="Times New Roman"/>
        </w:rPr>
      </w:pPr>
    </w:p>
    <w:p w14:paraId="76289CD7" w14:textId="6A0C9D59" w:rsidR="006444BE" w:rsidRPr="004C0471" w:rsidRDefault="006444BE" w:rsidP="006444BE">
      <w:pPr>
        <w:pStyle w:val="ListParagraph"/>
        <w:ind w:left="0"/>
        <w:jc w:val="both"/>
        <w:rPr>
          <w:rFonts w:cs="Times New Roman"/>
        </w:rPr>
      </w:pPr>
      <w:r>
        <w:rPr>
          <w:rFonts w:cs="Times New Roman"/>
          <w:u w:val="single"/>
        </w:rPr>
        <w:t>Applied Exploration Science R</w:t>
      </w:r>
      <w:r w:rsidRPr="00066164">
        <w:rPr>
          <w:rFonts w:cs="Times New Roman"/>
          <w:u w:val="single"/>
        </w:rPr>
        <w:t>esearch:</w:t>
      </w:r>
      <w:r w:rsidRPr="00066164">
        <w:rPr>
          <w:rFonts w:cs="Times New Roman"/>
        </w:rPr>
        <w:t xml:space="preserve"> </w:t>
      </w:r>
      <w:r>
        <w:rPr>
          <w:rFonts w:cs="Times New Roman"/>
        </w:rPr>
        <w:t xml:space="preserve">Obtain ground-based optical and radar observations of select targets. </w:t>
      </w:r>
      <w:r w:rsidRPr="00066164">
        <w:rPr>
          <w:rFonts w:cs="Times New Roman"/>
        </w:rPr>
        <w:t>Model</w:t>
      </w:r>
      <w:r>
        <w:rPr>
          <w:rFonts w:cs="Times New Roman"/>
        </w:rPr>
        <w:t xml:space="preserve"> lightcurves for rotation rate, mode, and shape inversions. Develop models of co-orbital/natural satellite gener</w:t>
      </w:r>
      <w:r w:rsidR="002E68AD">
        <w:rPr>
          <w:rFonts w:cs="Times New Roman"/>
        </w:rPr>
        <w:t xml:space="preserve">ation and dynamical evolution. </w:t>
      </w:r>
      <w:r>
        <w:rPr>
          <w:rFonts w:cs="Times New Roman"/>
        </w:rPr>
        <w:t xml:space="preserve">Model small body orbital dynamics. </w:t>
      </w:r>
    </w:p>
    <w:p w14:paraId="0F15CFB5" w14:textId="77777777" w:rsidR="006444BE" w:rsidRPr="00987E5F" w:rsidRDefault="006444BE" w:rsidP="006444BE">
      <w:pPr>
        <w:contextualSpacing/>
        <w:jc w:val="both"/>
        <w:rPr>
          <w:rFonts w:cs="Times New Roman"/>
          <w:b/>
          <w:i/>
        </w:rPr>
      </w:pPr>
      <w:r>
        <w:rPr>
          <w:rFonts w:cs="Times New Roman"/>
          <w:b/>
          <w:i/>
        </w:rPr>
        <w:t>3.2.2.</w:t>
      </w:r>
      <w:r w:rsidRPr="00987E5F">
        <w:rPr>
          <w:rFonts w:cs="Times New Roman"/>
          <w:b/>
          <w:i/>
        </w:rPr>
        <w:t xml:space="preserve"> Characterize the small body’s surface physical characteristics</w:t>
      </w:r>
      <w:r>
        <w:rPr>
          <w:rFonts w:cs="Times New Roman"/>
          <w:b/>
          <w:i/>
        </w:rPr>
        <w:t>.</w:t>
      </w:r>
    </w:p>
    <w:p w14:paraId="52CDFFEF" w14:textId="77777777" w:rsidR="006444BE" w:rsidRDefault="006444BE" w:rsidP="006444BE">
      <w:pPr>
        <w:ind w:firstLine="360"/>
        <w:contextualSpacing/>
        <w:jc w:val="both"/>
      </w:pPr>
      <w:r>
        <w:t>The first approach to the surface of a small body for a human mission might be conducted cautiously via telepresence using a small robotic vehicle, or with a piloted vehicle utilizing test-firings of braking and attitude-control thrusters to confirm findings from the previously deployed precursor spacecraft. Simple transient contact is the safest and easiest interaction, a touch-and-go that requires only forces directed away from the surface. A push on the surface itself can provide that force, while thruster firings could probe surface characteristics and assess any tendency of the spacecraft to kick up particulates. Spacecraft, robotic vehicles, sample collectors, or spacewalkers can interact with the surface in this manner. During the brief contact with the surface, robotic vehicles and crew may be able to collect a variety of samples or deploy equipment. Designing and deploying these assets will depend on advance knowledge of the target’s physical characteristics.  Therefore data are required in order to:</w:t>
      </w:r>
    </w:p>
    <w:p w14:paraId="43E061F8" w14:textId="77777777" w:rsidR="006444BE" w:rsidRPr="00545647" w:rsidRDefault="006444BE" w:rsidP="006444BE">
      <w:pPr>
        <w:ind w:firstLine="720"/>
        <w:contextualSpacing/>
      </w:pPr>
    </w:p>
    <w:p w14:paraId="121B4163" w14:textId="77777777" w:rsidR="006444BE" w:rsidRPr="00031D1F" w:rsidRDefault="006444BE" w:rsidP="006444BE">
      <w:pPr>
        <w:widowControl w:val="0"/>
        <w:numPr>
          <w:ilvl w:val="0"/>
          <w:numId w:val="9"/>
        </w:numPr>
        <w:suppressAutoHyphens/>
        <w:spacing w:after="0"/>
        <w:contextualSpacing/>
        <w:jc w:val="both"/>
        <w:rPr>
          <w:rFonts w:cs="Times New Roman"/>
        </w:rPr>
      </w:pPr>
      <w:r w:rsidRPr="00031D1F">
        <w:rPr>
          <w:rFonts w:cs="Times New Roman"/>
          <w:b/>
          <w:bCs/>
        </w:rPr>
        <w:t>Und</w:t>
      </w:r>
      <w:r>
        <w:rPr>
          <w:rFonts w:cs="Times New Roman"/>
          <w:b/>
          <w:bCs/>
        </w:rPr>
        <w:t>erstand</w:t>
      </w:r>
      <w:r w:rsidRPr="00031D1F">
        <w:rPr>
          <w:rFonts w:cs="Times New Roman"/>
          <w:b/>
          <w:bCs/>
        </w:rPr>
        <w:t xml:space="preserve"> the </w:t>
      </w:r>
      <w:r>
        <w:rPr>
          <w:rFonts w:cs="Times New Roman"/>
          <w:b/>
          <w:bCs/>
        </w:rPr>
        <w:t>surface response to mechanical interaction or spacecraft thrusters</w:t>
      </w:r>
      <w:r w:rsidRPr="00031D1F">
        <w:rPr>
          <w:rFonts w:cs="Times New Roman"/>
          <w:b/>
          <w:bCs/>
        </w:rPr>
        <w:t xml:space="preserve">. </w:t>
      </w:r>
      <w:r w:rsidRPr="00031D1F">
        <w:rPr>
          <w:rFonts w:cs="Times New Roman"/>
        </w:rPr>
        <w:t xml:space="preserve"> </w:t>
      </w:r>
      <w:r>
        <w:rPr>
          <w:rFonts w:cs="Times New Roman"/>
        </w:rPr>
        <w:t xml:space="preserve">What is the surface like in terms of regolith? Is there a significant amount of particulate material? How “dusty” is the surface? What is the cohesion of the particles?  How easily are they liberated from the surface? </w:t>
      </w:r>
    </w:p>
    <w:p w14:paraId="3AA821B9" w14:textId="77777777" w:rsidR="006444BE" w:rsidRPr="001328EC" w:rsidRDefault="006444BE" w:rsidP="006444BE">
      <w:pPr>
        <w:widowControl w:val="0"/>
        <w:numPr>
          <w:ilvl w:val="0"/>
          <w:numId w:val="9"/>
        </w:numPr>
        <w:suppressAutoHyphens/>
        <w:spacing w:after="0"/>
        <w:contextualSpacing/>
        <w:jc w:val="both"/>
        <w:rPr>
          <w:rFonts w:cs="Times New Roman"/>
          <w:b/>
          <w:sz w:val="28"/>
          <w:szCs w:val="28"/>
        </w:rPr>
      </w:pPr>
      <w:r>
        <w:rPr>
          <w:rFonts w:cs="Times New Roman"/>
          <w:b/>
          <w:bCs/>
        </w:rPr>
        <w:t>Understand the local gravity environment</w:t>
      </w:r>
      <w:r w:rsidRPr="00031D1F">
        <w:rPr>
          <w:rFonts w:cs="Times New Roman"/>
          <w:b/>
          <w:bCs/>
        </w:rPr>
        <w:t>.</w:t>
      </w:r>
      <w:r>
        <w:rPr>
          <w:rFonts w:cs="Times New Roman"/>
          <w:bCs/>
        </w:rPr>
        <w:t xml:space="preserve"> Are there any areas on the body that have near zero or negative local gravity (including rotational effects)? Will this help or hinder touch and go operations?</w:t>
      </w:r>
    </w:p>
    <w:p w14:paraId="5F2276DE" w14:textId="77777777" w:rsidR="006444BE" w:rsidRPr="005B6B3D" w:rsidRDefault="006444BE" w:rsidP="006444BE">
      <w:pPr>
        <w:widowControl w:val="0"/>
        <w:numPr>
          <w:ilvl w:val="0"/>
          <w:numId w:val="9"/>
        </w:numPr>
        <w:suppressAutoHyphens/>
        <w:spacing w:after="0"/>
        <w:contextualSpacing/>
        <w:jc w:val="both"/>
        <w:rPr>
          <w:rFonts w:cs="Times New Roman"/>
          <w:b/>
          <w:sz w:val="28"/>
          <w:szCs w:val="28"/>
        </w:rPr>
      </w:pPr>
      <w:r>
        <w:rPr>
          <w:rFonts w:cs="Times New Roman"/>
          <w:b/>
          <w:bCs/>
        </w:rPr>
        <w:t>Determine the composition.</w:t>
      </w:r>
      <w:r>
        <w:rPr>
          <w:rFonts w:cs="Times New Roman"/>
          <w:b/>
          <w:sz w:val="28"/>
          <w:szCs w:val="28"/>
        </w:rPr>
        <w:t xml:space="preserve"> </w:t>
      </w:r>
      <w:r>
        <w:rPr>
          <w:rFonts w:cs="Times New Roman"/>
        </w:rPr>
        <w:t>What is the composition of the object?  Does the object have more than one type of composition?  Is the composition detrimental, benign, or beneficial for human interaction?</w:t>
      </w:r>
    </w:p>
    <w:p w14:paraId="4837197C" w14:textId="77777777" w:rsidR="006444BE" w:rsidRPr="0063710B" w:rsidRDefault="006444BE" w:rsidP="006444BE">
      <w:pPr>
        <w:ind w:left="720"/>
        <w:contextualSpacing/>
        <w:jc w:val="both"/>
        <w:rPr>
          <w:rFonts w:cs="Times New Roman"/>
          <w:b/>
          <w:sz w:val="28"/>
          <w:szCs w:val="28"/>
        </w:rPr>
      </w:pPr>
    </w:p>
    <w:p w14:paraId="04D98709" w14:textId="3E150146" w:rsidR="006444BE" w:rsidRDefault="006444BE" w:rsidP="006444BE">
      <w:pPr>
        <w:contextualSpacing/>
        <w:jc w:val="both"/>
        <w:rPr>
          <w:rFonts w:cs="Times New Roman"/>
        </w:rPr>
      </w:pPr>
      <w:r>
        <w:rPr>
          <w:rFonts w:cs="Times New Roman"/>
          <w:u w:val="single"/>
        </w:rPr>
        <w:t>Enabling Precursor M</w:t>
      </w:r>
      <w:r w:rsidRPr="0063710B">
        <w:rPr>
          <w:rFonts w:cs="Times New Roman"/>
          <w:u w:val="single"/>
        </w:rPr>
        <w:t>easurements:</w:t>
      </w:r>
      <w:r>
        <w:rPr>
          <w:rFonts w:cs="Times New Roman"/>
        </w:rPr>
        <w:t xml:space="preserve"> Obtain in situ high-</w:t>
      </w:r>
      <w:r w:rsidRPr="0063710B">
        <w:rPr>
          <w:rFonts w:cs="Times New Roman"/>
        </w:rPr>
        <w:t xml:space="preserve">resolution imagery </w:t>
      </w:r>
      <w:r>
        <w:rPr>
          <w:rFonts w:cs="Times New Roman"/>
        </w:rPr>
        <w:t xml:space="preserve">and spectroscopy (e.g., optical, infrared, X-ray, and gamma-ray) </w:t>
      </w:r>
      <w:r w:rsidRPr="0063710B">
        <w:rPr>
          <w:rFonts w:cs="Times New Roman"/>
        </w:rPr>
        <w:t xml:space="preserve">of the specific target to determine </w:t>
      </w:r>
      <w:r>
        <w:rPr>
          <w:rFonts w:cs="Times New Roman"/>
        </w:rPr>
        <w:t>surface morphology, composition, and particle size distribution. Conduct d</w:t>
      </w:r>
      <w:r w:rsidRPr="0063710B">
        <w:rPr>
          <w:rFonts w:cs="Times New Roman"/>
        </w:rPr>
        <w:t>etailed radio science mapping of the target’s gravity field</w:t>
      </w:r>
      <w:r>
        <w:rPr>
          <w:rFonts w:cs="Times New Roman"/>
        </w:rPr>
        <w:t xml:space="preserve"> locally with respect to rotation</w:t>
      </w:r>
      <w:r w:rsidRPr="0063710B">
        <w:rPr>
          <w:rFonts w:cs="Times New Roman"/>
        </w:rPr>
        <w:t>.</w:t>
      </w:r>
      <w:r>
        <w:rPr>
          <w:rFonts w:cs="Times New Roman"/>
        </w:rPr>
        <w:t xml:space="preserve"> Investigate the surface via small payloads or direct contact</w:t>
      </w:r>
      <w:r w:rsidR="002E68AD">
        <w:rPr>
          <w:rFonts w:cs="Times New Roman"/>
        </w:rPr>
        <w:t xml:space="preserve"> (e.g., OSIRIS-REx and Hayabusa</w:t>
      </w:r>
      <w:r>
        <w:rPr>
          <w:rFonts w:cs="Times New Roman"/>
        </w:rPr>
        <w:t xml:space="preserve">2 spacecraft missions). </w:t>
      </w:r>
    </w:p>
    <w:p w14:paraId="281E27B5" w14:textId="77777777" w:rsidR="006444BE" w:rsidRPr="0063710B" w:rsidRDefault="006444BE" w:rsidP="006444BE">
      <w:pPr>
        <w:contextualSpacing/>
        <w:jc w:val="both"/>
        <w:rPr>
          <w:rFonts w:cs="Times New Roman"/>
        </w:rPr>
      </w:pPr>
    </w:p>
    <w:p w14:paraId="27E61084" w14:textId="77777777" w:rsidR="006444BE" w:rsidRDefault="006444BE" w:rsidP="006444BE">
      <w:pPr>
        <w:contextualSpacing/>
        <w:jc w:val="both"/>
        <w:rPr>
          <w:rFonts w:cs="Times New Roman"/>
        </w:rPr>
      </w:pPr>
      <w:r>
        <w:rPr>
          <w:rFonts w:cs="Times New Roman"/>
          <w:u w:val="single"/>
        </w:rPr>
        <w:t>Applied Exploration Science R</w:t>
      </w:r>
      <w:r w:rsidRPr="0063710B">
        <w:rPr>
          <w:rFonts w:cs="Times New Roman"/>
          <w:u w:val="single"/>
        </w:rPr>
        <w:t>esearch:</w:t>
      </w:r>
      <w:r>
        <w:rPr>
          <w:rFonts w:cs="Times New Roman"/>
        </w:rPr>
        <w:t xml:space="preserve"> Model</w:t>
      </w:r>
      <w:r w:rsidRPr="0063710B">
        <w:rPr>
          <w:rFonts w:cs="Times New Roman"/>
        </w:rPr>
        <w:t xml:space="preserve"> small body </w:t>
      </w:r>
      <w:r>
        <w:rPr>
          <w:rFonts w:cs="Times New Roman"/>
        </w:rPr>
        <w:t>surface compositions and regolith</w:t>
      </w:r>
      <w:r w:rsidRPr="0063710B">
        <w:rPr>
          <w:rFonts w:cs="Times New Roman"/>
        </w:rPr>
        <w:t xml:space="preserve"> dynamics. </w:t>
      </w:r>
      <w:r>
        <w:rPr>
          <w:rFonts w:cs="Times New Roman"/>
        </w:rPr>
        <w:t xml:space="preserve">Conduct experiments with regolith simulants under micro-gravity conditions; ISS experiments with meteoritic materials. Analyze meteoritic materials for potentially hazardous compounds and the determination of acceptable exposure limits. </w:t>
      </w:r>
    </w:p>
    <w:p w14:paraId="40144F8D" w14:textId="77777777" w:rsidR="006444BE" w:rsidRPr="00432E3C" w:rsidRDefault="006444BE" w:rsidP="006444BE">
      <w:pPr>
        <w:contextualSpacing/>
        <w:jc w:val="both"/>
        <w:rPr>
          <w:rFonts w:cs="Times New Roman"/>
        </w:rPr>
      </w:pPr>
    </w:p>
    <w:p w14:paraId="663CA585" w14:textId="77777777" w:rsidR="006444BE" w:rsidRPr="00987E5F" w:rsidRDefault="006444BE" w:rsidP="006444BE">
      <w:pPr>
        <w:contextualSpacing/>
        <w:jc w:val="both"/>
        <w:rPr>
          <w:rFonts w:cs="Times New Roman"/>
          <w:b/>
          <w:i/>
        </w:rPr>
      </w:pPr>
      <w:r>
        <w:rPr>
          <w:rFonts w:cs="Times New Roman"/>
          <w:b/>
          <w:i/>
        </w:rPr>
        <w:t>3.2.3.</w:t>
      </w:r>
      <w:r w:rsidRPr="00987E5F">
        <w:rPr>
          <w:rFonts w:cs="Times New Roman"/>
          <w:b/>
          <w:i/>
        </w:rPr>
        <w:t xml:space="preserve"> Characterize the small body’s near-surface geotechnical and mechanical properties</w:t>
      </w:r>
      <w:r>
        <w:rPr>
          <w:rFonts w:cs="Times New Roman"/>
          <w:b/>
          <w:i/>
        </w:rPr>
        <w:t>.</w:t>
      </w:r>
    </w:p>
    <w:p w14:paraId="3B7D7AB5" w14:textId="24E4B677" w:rsidR="004D3124" w:rsidRDefault="006444BE" w:rsidP="004D3124">
      <w:pPr>
        <w:ind w:firstLine="360"/>
        <w:contextualSpacing/>
        <w:jc w:val="both"/>
        <w:rPr>
          <w:rFonts w:cs="Times New Roman"/>
          <w:b/>
          <w:bCs/>
        </w:rPr>
      </w:pPr>
      <w:r>
        <w:t xml:space="preserve">Touchdown of a spacecraft to the surface of a small body can be challenging, but it has been demonstrated several times (e.g., NEAR-Shoemaker, Hayabusa, Rosetta’s Philae lander).  However, attaching a spacecraft or instrument to the surface for extended operations and interactions requires knowledge of the mechanical properties of the </w:t>
      </w:r>
      <w:r w:rsidR="00CA5DEB">
        <w:t>near surface</w:t>
      </w:r>
      <w:r>
        <w:t>. This is required to plan for a spacewalking astronaut as well, whether moving on pre-deployed lines or nets, articulated booms or arms attached to spacecraft, or on small maneuverable spacecraft. Designing the systems required for extended periods of operation at the surface and possibly while anchored to the subsurface will depend on detailed knowledge of the target’s geotechnical, mechanical, and internal properties.  Specific questions concerning the small body’s properties must be addressed in order to:</w:t>
      </w:r>
      <w:r w:rsidR="004D3124">
        <w:rPr>
          <w:rFonts w:cs="Times New Roman"/>
          <w:b/>
          <w:bCs/>
        </w:rPr>
        <w:t xml:space="preserve"> </w:t>
      </w:r>
    </w:p>
    <w:p w14:paraId="24C76A55" w14:textId="77777777" w:rsidR="004D3124" w:rsidRDefault="004D3124" w:rsidP="004D3124">
      <w:pPr>
        <w:pStyle w:val="ListParagraph"/>
        <w:numPr>
          <w:ilvl w:val="0"/>
          <w:numId w:val="9"/>
        </w:numPr>
        <w:jc w:val="both"/>
        <w:rPr>
          <w:rFonts w:cs="Times New Roman"/>
        </w:rPr>
      </w:pPr>
      <w:r w:rsidRPr="004D3124">
        <w:rPr>
          <w:rFonts w:cs="Times New Roman"/>
          <w:b/>
          <w:bCs/>
        </w:rPr>
        <w:t xml:space="preserve">Understand how to anchor spacecraft, astronauts, and instruments to the small body surface. </w:t>
      </w:r>
      <w:r w:rsidRPr="004D3124">
        <w:rPr>
          <w:rFonts w:cs="Times New Roman"/>
        </w:rPr>
        <w:t xml:space="preserve"> What forces are required for anchoring? Are there particular techniques that are beneficial for human exploration? Is there a need to anchor in all instances? Can anchors be deployed in regolith or at boulders?</w:t>
      </w:r>
    </w:p>
    <w:p w14:paraId="32F67652" w14:textId="77777777" w:rsidR="004D3124" w:rsidRPr="004D3124" w:rsidRDefault="006444BE" w:rsidP="004D3124">
      <w:pPr>
        <w:pStyle w:val="ListParagraph"/>
        <w:numPr>
          <w:ilvl w:val="0"/>
          <w:numId w:val="9"/>
        </w:numPr>
        <w:jc w:val="both"/>
        <w:rPr>
          <w:rFonts w:cs="Times New Roman"/>
        </w:rPr>
      </w:pPr>
      <w:r w:rsidRPr="004D3124">
        <w:rPr>
          <w:rFonts w:cs="Times New Roman"/>
          <w:b/>
          <w:bCs/>
        </w:rPr>
        <w:t>Understand how to translate across the small body surface.</w:t>
      </w:r>
      <w:r w:rsidRPr="004D3124">
        <w:rPr>
          <w:rFonts w:cs="Times New Roman"/>
          <w:bCs/>
        </w:rPr>
        <w:t xml:space="preserve"> What are the best ways to translate for an astronaut on EVA vs. a spacecraft?  Will regolith help or hinder this activity? Are there preferred locations/conditions for translation?</w:t>
      </w:r>
    </w:p>
    <w:p w14:paraId="39C0E777" w14:textId="77777777" w:rsidR="004D3124" w:rsidRDefault="006444BE" w:rsidP="004D3124">
      <w:pPr>
        <w:pStyle w:val="ListParagraph"/>
        <w:numPr>
          <w:ilvl w:val="0"/>
          <w:numId w:val="9"/>
        </w:numPr>
        <w:jc w:val="both"/>
        <w:rPr>
          <w:rFonts w:cs="Times New Roman"/>
        </w:rPr>
      </w:pPr>
      <w:r w:rsidRPr="004D3124">
        <w:rPr>
          <w:rFonts w:cs="Times New Roman"/>
          <w:b/>
          <w:bCs/>
        </w:rPr>
        <w:t>Understand how to collect samples from the small body.</w:t>
      </w:r>
      <w:r w:rsidRPr="004D3124">
        <w:rPr>
          <w:rFonts w:cs="Times New Roman"/>
          <w:b/>
          <w:sz w:val="28"/>
          <w:szCs w:val="28"/>
        </w:rPr>
        <w:t xml:space="preserve">  </w:t>
      </w:r>
      <w:r w:rsidRPr="004D3124">
        <w:rPr>
          <w:rFonts w:cs="Times New Roman"/>
        </w:rPr>
        <w:t xml:space="preserve">What types of samples can be collected? How difficult is it to collect sub-surface samples or samples from a boulder?  </w:t>
      </w:r>
    </w:p>
    <w:p w14:paraId="30CF29DA" w14:textId="1C45DB12" w:rsidR="006444BE" w:rsidRPr="004D3124" w:rsidRDefault="006444BE" w:rsidP="004D3124">
      <w:pPr>
        <w:pStyle w:val="ListParagraph"/>
        <w:numPr>
          <w:ilvl w:val="0"/>
          <w:numId w:val="9"/>
        </w:numPr>
        <w:jc w:val="both"/>
        <w:rPr>
          <w:rFonts w:cs="Times New Roman"/>
        </w:rPr>
      </w:pPr>
      <w:r w:rsidRPr="004D3124">
        <w:rPr>
          <w:rFonts w:cs="Times New Roman"/>
          <w:b/>
        </w:rPr>
        <w:t xml:space="preserve">Understand how to minimize contamination of work sites, equipment, and habitat. </w:t>
      </w:r>
      <w:r w:rsidRPr="004D3124">
        <w:rPr>
          <w:rFonts w:cs="Times New Roman"/>
        </w:rPr>
        <w:t>What are the possible contaminants and modes of contamination? What protocols need to be implemented? How are suits and equipment cleaned/protected?</w:t>
      </w:r>
    </w:p>
    <w:p w14:paraId="16856DC9" w14:textId="77777777" w:rsidR="006444BE" w:rsidRDefault="006444BE" w:rsidP="006444BE">
      <w:pPr>
        <w:contextualSpacing/>
        <w:jc w:val="both"/>
        <w:rPr>
          <w:rFonts w:cs="Times New Roman"/>
        </w:rPr>
      </w:pPr>
      <w:r>
        <w:rPr>
          <w:rFonts w:cs="Times New Roman"/>
          <w:u w:val="single"/>
        </w:rPr>
        <w:t>Enabling Precursor M</w:t>
      </w:r>
      <w:r w:rsidRPr="001328EC">
        <w:rPr>
          <w:rFonts w:cs="Times New Roman"/>
          <w:u w:val="single"/>
        </w:rPr>
        <w:t>easurements:</w:t>
      </w:r>
      <w:r w:rsidRPr="001328EC">
        <w:rPr>
          <w:rFonts w:cs="Times New Roman"/>
        </w:rPr>
        <w:t xml:space="preserve"> </w:t>
      </w:r>
      <w:r>
        <w:rPr>
          <w:rFonts w:cs="Times New Roman"/>
        </w:rPr>
        <w:t>Conduct remote sensing and in situ i</w:t>
      </w:r>
      <w:r w:rsidRPr="001328EC">
        <w:rPr>
          <w:rFonts w:cs="Times New Roman"/>
        </w:rPr>
        <w:t>nvestigation</w:t>
      </w:r>
      <w:r>
        <w:rPr>
          <w:rFonts w:cs="Times New Roman"/>
        </w:rPr>
        <w:t>s</w:t>
      </w:r>
      <w:r w:rsidRPr="001328EC">
        <w:rPr>
          <w:rFonts w:cs="Times New Roman"/>
        </w:rPr>
        <w:t xml:space="preserve"> of the surface via </w:t>
      </w:r>
      <w:r>
        <w:rPr>
          <w:rFonts w:cs="Times New Roman"/>
        </w:rPr>
        <w:t>a variety of payloads.  Payloads that measure surface and subsurface properties such as particle size and shape distribution, internal structure, cohesion, compaction, shear, porosity, etc. would be optimal.</w:t>
      </w:r>
    </w:p>
    <w:p w14:paraId="17D1667A" w14:textId="77777777" w:rsidR="006444BE" w:rsidRPr="001328EC" w:rsidRDefault="006444BE" w:rsidP="006444BE">
      <w:pPr>
        <w:ind w:firstLine="360"/>
        <w:contextualSpacing/>
        <w:jc w:val="both"/>
        <w:rPr>
          <w:rFonts w:cs="Times New Roman"/>
        </w:rPr>
      </w:pPr>
    </w:p>
    <w:p w14:paraId="57552179" w14:textId="77777777" w:rsidR="006444BE" w:rsidRDefault="006444BE" w:rsidP="006444BE">
      <w:pPr>
        <w:contextualSpacing/>
        <w:jc w:val="both"/>
        <w:rPr>
          <w:rFonts w:cs="Times New Roman"/>
        </w:rPr>
      </w:pPr>
      <w:r>
        <w:rPr>
          <w:rFonts w:cs="Times New Roman"/>
          <w:u w:val="single"/>
        </w:rPr>
        <w:t>Applied Exploration Science R</w:t>
      </w:r>
      <w:r w:rsidRPr="001328EC">
        <w:rPr>
          <w:rFonts w:cs="Times New Roman"/>
          <w:u w:val="single"/>
        </w:rPr>
        <w:t>esearch:</w:t>
      </w:r>
      <w:r>
        <w:rPr>
          <w:rFonts w:cs="Times New Roman"/>
        </w:rPr>
        <w:t xml:space="preserve"> Mode</w:t>
      </w:r>
      <w:r w:rsidRPr="001328EC">
        <w:rPr>
          <w:rFonts w:cs="Times New Roman"/>
        </w:rPr>
        <w:t xml:space="preserve">l small body surface </w:t>
      </w:r>
      <w:r>
        <w:rPr>
          <w:rFonts w:cs="Times New Roman"/>
        </w:rPr>
        <w:t>and sub-surface properties, regolith depth and evolution</w:t>
      </w:r>
      <w:r w:rsidRPr="001328EC">
        <w:rPr>
          <w:rFonts w:cs="Times New Roman"/>
        </w:rPr>
        <w:t xml:space="preserve">.  </w:t>
      </w:r>
      <w:r>
        <w:rPr>
          <w:rFonts w:cs="Times New Roman"/>
        </w:rPr>
        <w:t>Conduct e</w:t>
      </w:r>
      <w:r w:rsidRPr="001328EC">
        <w:rPr>
          <w:rFonts w:cs="Times New Roman"/>
        </w:rPr>
        <w:t>xperiments in regolith simulants under</w:t>
      </w:r>
      <w:r>
        <w:rPr>
          <w:rFonts w:cs="Times New Roman"/>
        </w:rPr>
        <w:t xml:space="preserve"> micro-gravity conditions; </w:t>
      </w:r>
      <w:r w:rsidRPr="001328EC">
        <w:rPr>
          <w:rFonts w:cs="Times New Roman"/>
        </w:rPr>
        <w:t>ISS experiments o</w:t>
      </w:r>
      <w:r>
        <w:rPr>
          <w:rFonts w:cs="Times New Roman"/>
        </w:rPr>
        <w:t>n</w:t>
      </w:r>
      <w:r w:rsidRPr="001328EC">
        <w:rPr>
          <w:rFonts w:cs="Times New Roman"/>
        </w:rPr>
        <w:t xml:space="preserve"> meteoritic materials.</w:t>
      </w:r>
    </w:p>
    <w:p w14:paraId="77F1FFE9" w14:textId="77777777" w:rsidR="006444BE" w:rsidRDefault="006444BE" w:rsidP="006444BE">
      <w:pPr>
        <w:contextualSpacing/>
        <w:jc w:val="both"/>
        <w:rPr>
          <w:rFonts w:cs="Times New Roman"/>
          <w:b/>
        </w:rPr>
      </w:pPr>
    </w:p>
    <w:p w14:paraId="19F38F7F" w14:textId="77777777" w:rsidR="006444BE" w:rsidRDefault="006444BE" w:rsidP="006444BE">
      <w:pPr>
        <w:contextualSpacing/>
        <w:jc w:val="both"/>
        <w:rPr>
          <w:rFonts w:cs="Times New Roman"/>
          <w:b/>
          <w:u w:val="single"/>
        </w:rPr>
      </w:pPr>
      <w:r>
        <w:rPr>
          <w:rFonts w:cs="Times New Roman"/>
          <w:b/>
          <w:u w:val="single"/>
        </w:rPr>
        <w:t>Objective 3.3.</w:t>
      </w:r>
      <w:r w:rsidRPr="00836A65">
        <w:rPr>
          <w:rFonts w:cs="Times New Roman"/>
          <w:b/>
          <w:u w:val="single"/>
        </w:rPr>
        <w:t xml:space="preserve"> Understand the small body environment and its potential risk/benefit to crew, systems, and operational </w:t>
      </w:r>
      <w:r>
        <w:rPr>
          <w:rFonts w:cs="Times New Roman"/>
          <w:b/>
          <w:u w:val="single"/>
        </w:rPr>
        <w:t>a</w:t>
      </w:r>
      <w:r w:rsidRPr="00836A65">
        <w:rPr>
          <w:rFonts w:cs="Times New Roman"/>
          <w:b/>
          <w:u w:val="single"/>
        </w:rPr>
        <w:t>ssets.</w:t>
      </w:r>
    </w:p>
    <w:p w14:paraId="2FD4CCBC" w14:textId="77777777" w:rsidR="006444BE" w:rsidRDefault="006444BE" w:rsidP="006444BE">
      <w:pPr>
        <w:ind w:firstLine="360"/>
        <w:contextualSpacing/>
        <w:jc w:val="both"/>
        <w:rPr>
          <w:rFonts w:cs="Times New Roman"/>
        </w:rPr>
      </w:pPr>
    </w:p>
    <w:p w14:paraId="11BF1AB9" w14:textId="77777777" w:rsidR="006444BE" w:rsidRPr="00F717AE" w:rsidRDefault="006444BE" w:rsidP="006444BE">
      <w:pPr>
        <w:ind w:firstLine="360"/>
        <w:contextualSpacing/>
        <w:jc w:val="both"/>
        <w:rPr>
          <w:rFonts w:cs="Times New Roman"/>
          <w:sz w:val="28"/>
          <w:szCs w:val="28"/>
        </w:rPr>
      </w:pPr>
      <w:r w:rsidRPr="00F717AE">
        <w:rPr>
          <w:rFonts w:cs="Times New Roman"/>
        </w:rPr>
        <w:t>Understanding the nature of the small body environment and the associated risks and potential benefits to human explorers is important to facilitate future exploration and proximity operations at/near small bodies</w:t>
      </w:r>
      <w:r>
        <w:rPr>
          <w:rFonts w:cs="Times New Roman"/>
        </w:rPr>
        <w:t>, such as NEOs or the Martian moons</w:t>
      </w:r>
      <w:r w:rsidRPr="00F717AE">
        <w:rPr>
          <w:rFonts w:cs="Times New Roman"/>
        </w:rPr>
        <w:t>. In general, unknowns relating to human operations risk factors for the small body environment can be most effectively addressed through one or several robotic precursor missions.  These “known unknowns” can be placed into three categories: 1) Understand the small body particulate environment; 2) Understand the ionizing radiation environment at small body surfaces, and; 3) Understand the internal structure and tectonic stability of small bodies.</w:t>
      </w:r>
    </w:p>
    <w:p w14:paraId="6B70D730" w14:textId="77777777" w:rsidR="006444BE" w:rsidRDefault="006444BE" w:rsidP="006444BE">
      <w:pPr>
        <w:contextualSpacing/>
        <w:jc w:val="both"/>
        <w:rPr>
          <w:rFonts w:cs="Times New Roman"/>
        </w:rPr>
      </w:pPr>
    </w:p>
    <w:p w14:paraId="62FC3E2D" w14:textId="77777777" w:rsidR="006444BE" w:rsidRPr="00987E5F" w:rsidRDefault="006444BE" w:rsidP="006444BE">
      <w:pPr>
        <w:contextualSpacing/>
        <w:jc w:val="both"/>
        <w:rPr>
          <w:rFonts w:cs="Times New Roman"/>
          <w:b/>
          <w:i/>
        </w:rPr>
      </w:pPr>
      <w:r>
        <w:rPr>
          <w:rFonts w:cs="Times New Roman"/>
          <w:b/>
          <w:i/>
        </w:rPr>
        <w:t>3.3.1.</w:t>
      </w:r>
      <w:r w:rsidRPr="00987E5F">
        <w:rPr>
          <w:rFonts w:cs="Times New Roman"/>
          <w:b/>
          <w:i/>
        </w:rPr>
        <w:t xml:space="preserve"> Characterize the sma</w:t>
      </w:r>
      <w:r>
        <w:rPr>
          <w:rFonts w:cs="Times New Roman"/>
          <w:b/>
          <w:i/>
        </w:rPr>
        <w:t>ll body particulate environment.</w:t>
      </w:r>
    </w:p>
    <w:p w14:paraId="01EA3A5D" w14:textId="1E5F65E1" w:rsidR="006444BE" w:rsidRDefault="006444BE" w:rsidP="006444BE">
      <w:pPr>
        <w:ind w:firstLine="360"/>
        <w:contextualSpacing/>
        <w:jc w:val="both"/>
        <w:rPr>
          <w:rFonts w:cs="Times New Roman"/>
        </w:rPr>
      </w:pPr>
      <w:r w:rsidRPr="00031D1F">
        <w:rPr>
          <w:rFonts w:cs="Times New Roman"/>
        </w:rPr>
        <w:t xml:space="preserve">Dust in </w:t>
      </w:r>
      <w:r>
        <w:rPr>
          <w:rFonts w:cs="Times New Roman"/>
        </w:rPr>
        <w:t xml:space="preserve">the </w:t>
      </w:r>
      <w:r w:rsidRPr="00031D1F">
        <w:rPr>
          <w:rFonts w:cs="Times New Roman"/>
        </w:rPr>
        <w:t xml:space="preserve">small body environment may act as both a hazard and a nuisance, especially given the known physical, </w:t>
      </w:r>
      <w:r>
        <w:rPr>
          <w:rFonts w:cs="Times New Roman"/>
        </w:rPr>
        <w:t xml:space="preserve">chemical, </w:t>
      </w:r>
      <w:r w:rsidRPr="00031D1F">
        <w:rPr>
          <w:rFonts w:cs="Times New Roman"/>
        </w:rPr>
        <w:t>cohesive</w:t>
      </w:r>
      <w:r>
        <w:rPr>
          <w:rFonts w:cs="Times New Roman"/>
        </w:rPr>
        <w:t>,</w:t>
      </w:r>
      <w:r w:rsidRPr="00031D1F">
        <w:rPr>
          <w:rFonts w:cs="Times New Roman"/>
        </w:rPr>
        <w:t xml:space="preserve"> and electrostatic properties of dust</w:t>
      </w:r>
      <w:r>
        <w:rPr>
          <w:rFonts w:cs="Times New Roman"/>
        </w:rPr>
        <w:t xml:space="preserve"> in a microgravity environment. There are also potential health</w:t>
      </w:r>
      <w:r w:rsidRPr="00031D1F">
        <w:rPr>
          <w:rFonts w:cs="Times New Roman"/>
        </w:rPr>
        <w:t xml:space="preserve"> </w:t>
      </w:r>
      <w:r>
        <w:rPr>
          <w:rFonts w:cs="Times New Roman"/>
        </w:rPr>
        <w:t xml:space="preserve">and equipment integrity </w:t>
      </w:r>
      <w:r w:rsidRPr="00031D1F">
        <w:rPr>
          <w:rFonts w:cs="Times New Roman"/>
        </w:rPr>
        <w:t xml:space="preserve">concerns relating to dust particle </w:t>
      </w:r>
      <w:r>
        <w:rPr>
          <w:rFonts w:cs="Times New Roman"/>
        </w:rPr>
        <w:t>morphology (e.g., sharp and jagged shapes</w:t>
      </w:r>
      <w:r w:rsidRPr="00031D1F">
        <w:rPr>
          <w:rFonts w:cs="Times New Roman"/>
        </w:rPr>
        <w:t xml:space="preserve">). Dust, if defined by </w:t>
      </w:r>
      <w:r w:rsidR="00CA5DEB" w:rsidRPr="00031D1F">
        <w:rPr>
          <w:rFonts w:cs="Times New Roman"/>
        </w:rPr>
        <w:t>electrostatically dominated</w:t>
      </w:r>
      <w:r w:rsidRPr="00031D1F">
        <w:rPr>
          <w:rFonts w:cs="Times New Roman"/>
        </w:rPr>
        <w:t xml:space="preserve"> particles, can actually be much larger than equival</w:t>
      </w:r>
      <w:r>
        <w:rPr>
          <w:rFonts w:cs="Times New Roman"/>
        </w:rPr>
        <w:t xml:space="preserve">ent terrestrial or lunar dust. </w:t>
      </w:r>
      <w:r w:rsidRPr="00031D1F">
        <w:rPr>
          <w:rFonts w:cs="Times New Roman"/>
        </w:rPr>
        <w:t xml:space="preserve">Characterizing the nature, sources, and behavior of dust in the small body environment is therefore a key mid-term (within the next 5-10 years) </w:t>
      </w:r>
      <w:r>
        <w:rPr>
          <w:rFonts w:cs="Times New Roman"/>
        </w:rPr>
        <w:t>objective</w:t>
      </w:r>
      <w:r w:rsidRPr="00031D1F">
        <w:rPr>
          <w:rFonts w:cs="Times New Roman"/>
        </w:rPr>
        <w:t xml:space="preserve"> that will feed into fu</w:t>
      </w:r>
      <w:r>
        <w:rPr>
          <w:rFonts w:cs="Times New Roman"/>
        </w:rPr>
        <w:t xml:space="preserve">ture hardware trades. </w:t>
      </w:r>
      <w:r w:rsidRPr="00031D1F">
        <w:rPr>
          <w:rFonts w:cs="Times New Roman"/>
        </w:rPr>
        <w:t xml:space="preserve">Of particular importance </w:t>
      </w:r>
      <w:r>
        <w:rPr>
          <w:rFonts w:cs="Times New Roman"/>
        </w:rPr>
        <w:t>is to</w:t>
      </w:r>
      <w:r w:rsidRPr="00031D1F">
        <w:rPr>
          <w:rFonts w:cs="Times New Roman"/>
        </w:rPr>
        <w:t>:</w:t>
      </w:r>
    </w:p>
    <w:p w14:paraId="11CDB87C" w14:textId="77777777" w:rsidR="006444BE" w:rsidRPr="00031D1F" w:rsidRDefault="006444BE" w:rsidP="006444BE">
      <w:pPr>
        <w:ind w:firstLine="360"/>
        <w:contextualSpacing/>
        <w:jc w:val="both"/>
        <w:rPr>
          <w:rFonts w:cs="Times New Roman"/>
        </w:rPr>
      </w:pPr>
    </w:p>
    <w:p w14:paraId="1C2B3775" w14:textId="77777777" w:rsidR="006444BE" w:rsidRPr="00031D1F" w:rsidRDefault="006444BE" w:rsidP="006444BE">
      <w:pPr>
        <w:widowControl w:val="0"/>
        <w:numPr>
          <w:ilvl w:val="0"/>
          <w:numId w:val="9"/>
        </w:numPr>
        <w:suppressAutoHyphens/>
        <w:spacing w:after="0"/>
        <w:contextualSpacing/>
        <w:jc w:val="both"/>
        <w:rPr>
          <w:rFonts w:cs="Times New Roman"/>
        </w:rPr>
      </w:pPr>
      <w:r>
        <w:rPr>
          <w:rFonts w:cs="Times New Roman"/>
          <w:b/>
          <w:bCs/>
        </w:rPr>
        <w:t>Understand</w:t>
      </w:r>
      <w:r w:rsidRPr="00031D1F">
        <w:rPr>
          <w:rFonts w:cs="Times New Roman"/>
          <w:b/>
          <w:bCs/>
        </w:rPr>
        <w:t xml:space="preserve"> the expected particulate environment </w:t>
      </w:r>
      <w:r>
        <w:rPr>
          <w:rFonts w:cs="Times New Roman"/>
          <w:b/>
          <w:bCs/>
        </w:rPr>
        <w:t>from</w:t>
      </w:r>
      <w:r w:rsidRPr="00031D1F">
        <w:rPr>
          <w:rFonts w:cs="Times New Roman"/>
          <w:b/>
          <w:bCs/>
        </w:rPr>
        <w:t xml:space="preserve"> surface disturbance due to micrometeoroid impacts and human operations. </w:t>
      </w:r>
      <w:r w:rsidRPr="00031D1F">
        <w:rPr>
          <w:rFonts w:cs="Times New Roman"/>
        </w:rPr>
        <w:t xml:space="preserve"> How much material is ejected into space, and how does it behave following ejection</w:t>
      </w:r>
      <w:r>
        <w:rPr>
          <w:rFonts w:cs="Times New Roman"/>
        </w:rPr>
        <w:t>? D</w:t>
      </w:r>
      <w:r w:rsidRPr="00031D1F">
        <w:rPr>
          <w:rFonts w:cs="Times New Roman"/>
        </w:rPr>
        <w:t xml:space="preserve">oes the potential for adhesion to spacecraft and/or astronauts pose a substantial risk?  </w:t>
      </w:r>
    </w:p>
    <w:p w14:paraId="40FB35C8" w14:textId="77777777" w:rsidR="006444BE" w:rsidRPr="00031D1F" w:rsidRDefault="006444BE" w:rsidP="006444BE">
      <w:pPr>
        <w:widowControl w:val="0"/>
        <w:numPr>
          <w:ilvl w:val="0"/>
          <w:numId w:val="9"/>
        </w:numPr>
        <w:suppressAutoHyphens/>
        <w:spacing w:after="0"/>
        <w:contextualSpacing/>
        <w:jc w:val="both"/>
        <w:rPr>
          <w:rFonts w:cs="Times New Roman"/>
          <w:b/>
          <w:bCs/>
        </w:rPr>
      </w:pPr>
      <w:r w:rsidRPr="00031D1F">
        <w:rPr>
          <w:rFonts w:cs="Times New Roman"/>
          <w:b/>
          <w:bCs/>
        </w:rPr>
        <w:t>Understand particle levitation following surface disturbances.</w:t>
      </w:r>
      <w:r>
        <w:rPr>
          <w:rFonts w:cs="Times New Roman"/>
          <w:b/>
          <w:bCs/>
        </w:rPr>
        <w:t xml:space="preserve">  </w:t>
      </w:r>
      <w:r w:rsidRPr="00951B0B">
        <w:rPr>
          <w:rFonts w:cs="Times New Roman"/>
          <w:bCs/>
        </w:rPr>
        <w:t>How long</w:t>
      </w:r>
      <w:r>
        <w:rPr>
          <w:rFonts w:cs="Times New Roman"/>
          <w:bCs/>
        </w:rPr>
        <w:t xml:space="preserve"> do any levitated particles remain in close proximity to the object? What are their levitated lifetimes?  What are their expected orbital paths?</w:t>
      </w:r>
    </w:p>
    <w:p w14:paraId="004B0EEE" w14:textId="77777777" w:rsidR="006444BE" w:rsidRDefault="006444BE" w:rsidP="006444BE">
      <w:pPr>
        <w:widowControl w:val="0"/>
        <w:numPr>
          <w:ilvl w:val="0"/>
          <w:numId w:val="9"/>
        </w:numPr>
        <w:suppressAutoHyphens/>
        <w:spacing w:after="0"/>
        <w:contextualSpacing/>
        <w:jc w:val="both"/>
        <w:rPr>
          <w:rFonts w:cs="Times New Roman"/>
          <w:b/>
          <w:bCs/>
        </w:rPr>
      </w:pPr>
      <w:r w:rsidRPr="00031D1F">
        <w:rPr>
          <w:rFonts w:cs="Times New Roman"/>
          <w:b/>
          <w:bCs/>
        </w:rPr>
        <w:t>Understand possible dust and gas emission via sublimation from volatile-rich objects.</w:t>
      </w:r>
      <w:r>
        <w:rPr>
          <w:rFonts w:cs="Times New Roman"/>
          <w:b/>
          <w:bCs/>
        </w:rPr>
        <w:t xml:space="preserve"> </w:t>
      </w:r>
      <w:r>
        <w:rPr>
          <w:rFonts w:cs="Times New Roman"/>
          <w:bCs/>
        </w:rPr>
        <w:t>What is the potential for emissions from volatile-rich objects and does this pose a nuisance or risk to crew and spacecraft at or near the surface of the small body?</w:t>
      </w:r>
    </w:p>
    <w:p w14:paraId="5A8868B2" w14:textId="77777777" w:rsidR="006444BE" w:rsidRPr="004D6F78" w:rsidRDefault="006444BE" w:rsidP="006444BE">
      <w:pPr>
        <w:pStyle w:val="ListParagraph"/>
        <w:numPr>
          <w:ilvl w:val="0"/>
          <w:numId w:val="9"/>
        </w:numPr>
        <w:spacing w:after="0"/>
        <w:jc w:val="both"/>
        <w:rPr>
          <w:rFonts w:cs="Times New Roman"/>
          <w:b/>
        </w:rPr>
      </w:pPr>
      <w:r>
        <w:rPr>
          <w:rFonts w:cs="Times New Roman"/>
          <w:b/>
        </w:rPr>
        <w:t>Understand</w:t>
      </w:r>
      <w:r w:rsidRPr="004D6F78">
        <w:rPr>
          <w:rFonts w:cs="Times New Roman"/>
          <w:b/>
        </w:rPr>
        <w:t xml:space="preserve"> the population of the particulate torus associated with Phobos and Deimos. </w:t>
      </w:r>
      <w:r>
        <w:rPr>
          <w:rFonts w:cs="Times New Roman"/>
        </w:rPr>
        <w:t>What are the particle densities and distributions within this region? Do these particles present any hazard?</w:t>
      </w:r>
    </w:p>
    <w:p w14:paraId="3E256343" w14:textId="77777777" w:rsidR="006444BE" w:rsidRPr="00031D1F" w:rsidRDefault="006444BE" w:rsidP="006444BE">
      <w:pPr>
        <w:contextualSpacing/>
        <w:jc w:val="both"/>
        <w:rPr>
          <w:rFonts w:cs="Times New Roman"/>
        </w:rPr>
      </w:pPr>
    </w:p>
    <w:p w14:paraId="3B5DC719" w14:textId="77777777" w:rsidR="006444BE" w:rsidRDefault="006444BE" w:rsidP="006444BE">
      <w:pPr>
        <w:contextualSpacing/>
        <w:jc w:val="both"/>
        <w:rPr>
          <w:rFonts w:cs="Times New Roman"/>
        </w:rPr>
      </w:pPr>
      <w:r>
        <w:rPr>
          <w:rFonts w:cs="Times New Roman"/>
          <w:u w:val="single"/>
        </w:rPr>
        <w:t>Enabling Precursor M</w:t>
      </w:r>
      <w:r w:rsidRPr="00031D1F">
        <w:rPr>
          <w:rFonts w:cs="Times New Roman"/>
          <w:u w:val="single"/>
        </w:rPr>
        <w:t>easurements:</w:t>
      </w:r>
      <w:r>
        <w:rPr>
          <w:rFonts w:cs="Times New Roman"/>
        </w:rPr>
        <w:t xml:space="preserve"> Obtain in situ h</w:t>
      </w:r>
      <w:r w:rsidRPr="00031D1F">
        <w:rPr>
          <w:rFonts w:cs="Times New Roman"/>
        </w:rPr>
        <w:t>igh-phas</w:t>
      </w:r>
      <w:r>
        <w:rPr>
          <w:rFonts w:cs="Times New Roman"/>
        </w:rPr>
        <w:t xml:space="preserve">e angle, long-duration imaging </w:t>
      </w:r>
      <w:r w:rsidRPr="00031D1F">
        <w:rPr>
          <w:rFonts w:cs="Times New Roman"/>
        </w:rPr>
        <w:t xml:space="preserve">(including during and following impact-induced surface disturbance) of small bodies. </w:t>
      </w:r>
      <w:r>
        <w:rPr>
          <w:rFonts w:cs="Times New Roman"/>
        </w:rPr>
        <w:t>Utilize a d</w:t>
      </w:r>
      <w:r w:rsidRPr="00031D1F">
        <w:rPr>
          <w:rFonts w:cs="Times New Roman"/>
        </w:rPr>
        <w:t xml:space="preserve">ust environment detector similar to those carried by legacy ALSEP experiment packages and (more recently) the LADEE spacecraft. </w:t>
      </w:r>
    </w:p>
    <w:p w14:paraId="17ABE80B" w14:textId="77777777" w:rsidR="006444BE" w:rsidRPr="00031D1F" w:rsidRDefault="006444BE" w:rsidP="006444BE">
      <w:pPr>
        <w:contextualSpacing/>
        <w:jc w:val="both"/>
        <w:rPr>
          <w:rFonts w:cs="Times New Roman"/>
        </w:rPr>
      </w:pPr>
    </w:p>
    <w:p w14:paraId="38F1BF4B" w14:textId="77777777" w:rsidR="006444BE" w:rsidRDefault="006444BE" w:rsidP="006444BE">
      <w:pPr>
        <w:contextualSpacing/>
        <w:jc w:val="both"/>
        <w:rPr>
          <w:rFonts w:cs="Times New Roman"/>
        </w:rPr>
      </w:pPr>
      <w:r>
        <w:rPr>
          <w:rFonts w:cs="Times New Roman"/>
          <w:u w:val="single"/>
        </w:rPr>
        <w:t>Applied Exploration Science R</w:t>
      </w:r>
      <w:r w:rsidRPr="00031D1F">
        <w:rPr>
          <w:rFonts w:cs="Times New Roman"/>
          <w:u w:val="single"/>
        </w:rPr>
        <w:t>esearch:</w:t>
      </w:r>
      <w:r w:rsidRPr="00031D1F">
        <w:rPr>
          <w:rFonts w:cs="Times New Roman"/>
        </w:rPr>
        <w:t xml:space="preserve"> </w:t>
      </w:r>
      <w:r>
        <w:rPr>
          <w:rFonts w:cs="Times New Roman"/>
        </w:rPr>
        <w:t>Conduct m</w:t>
      </w:r>
      <w:r w:rsidRPr="00031D1F">
        <w:rPr>
          <w:rFonts w:cs="Times New Roman"/>
        </w:rPr>
        <w:t>odeling and impact laboratory experiments</w:t>
      </w:r>
      <w:r>
        <w:rPr>
          <w:rFonts w:cs="Times New Roman"/>
        </w:rPr>
        <w:t>,</w:t>
      </w:r>
      <w:r w:rsidRPr="00031D1F">
        <w:rPr>
          <w:rFonts w:cs="Times New Roman"/>
        </w:rPr>
        <w:t xml:space="preserve"> ISS experiments, mitigation experiments</w:t>
      </w:r>
      <w:r>
        <w:rPr>
          <w:rFonts w:cs="Times New Roman"/>
        </w:rPr>
        <w:t>,</w:t>
      </w:r>
      <w:r w:rsidRPr="00031D1F">
        <w:rPr>
          <w:rFonts w:cs="Times New Roman"/>
        </w:rPr>
        <w:t xml:space="preserve"> and strategy development. </w:t>
      </w:r>
    </w:p>
    <w:p w14:paraId="2D447D29" w14:textId="77777777" w:rsidR="006444BE" w:rsidRDefault="006444BE" w:rsidP="006444BE">
      <w:pPr>
        <w:contextualSpacing/>
        <w:jc w:val="both"/>
        <w:rPr>
          <w:rFonts w:cs="Times New Roman"/>
        </w:rPr>
      </w:pPr>
    </w:p>
    <w:p w14:paraId="37824A5D" w14:textId="77777777" w:rsidR="006444BE" w:rsidRPr="00226E93" w:rsidRDefault="006444BE" w:rsidP="006444BE">
      <w:pPr>
        <w:contextualSpacing/>
        <w:jc w:val="both"/>
        <w:rPr>
          <w:rFonts w:cs="Times New Roman"/>
          <w:b/>
          <w:i/>
        </w:rPr>
      </w:pPr>
      <w:r>
        <w:rPr>
          <w:rFonts w:cs="Times New Roman"/>
          <w:b/>
          <w:i/>
        </w:rPr>
        <w:t>3.3.2.</w:t>
      </w:r>
      <w:r w:rsidRPr="00226E93">
        <w:rPr>
          <w:rFonts w:cs="Times New Roman"/>
          <w:b/>
          <w:i/>
        </w:rPr>
        <w:t xml:space="preserve"> Characterize the small body radiation environment</w:t>
      </w:r>
      <w:r>
        <w:rPr>
          <w:rFonts w:cs="Times New Roman"/>
          <w:b/>
          <w:i/>
        </w:rPr>
        <w:t>.</w:t>
      </w:r>
    </w:p>
    <w:p w14:paraId="1C6B9BAB" w14:textId="77777777" w:rsidR="006444BE" w:rsidRPr="00031D1F" w:rsidRDefault="006444BE" w:rsidP="006444BE">
      <w:pPr>
        <w:ind w:firstLine="360"/>
        <w:contextualSpacing/>
        <w:jc w:val="both"/>
        <w:rPr>
          <w:rFonts w:cs="Times New Roman"/>
        </w:rPr>
      </w:pPr>
      <w:r w:rsidRPr="00031D1F">
        <w:rPr>
          <w:rFonts w:cs="Times New Roman"/>
        </w:rPr>
        <w:t xml:space="preserve">This includes both secondary charged particles and neutrons produced in the regolith.  Ameliorating radiation effects through hardware and mission design choices lessens the need to use pharmacological remediation strategies for human exploration. </w:t>
      </w:r>
      <w:r>
        <w:rPr>
          <w:rFonts w:cs="Times New Roman"/>
        </w:rPr>
        <w:t xml:space="preserve">In addition, small body surfaces may afford a measure of radiation shielding that could provide benefit during long duration exploration missions. </w:t>
      </w:r>
      <w:r w:rsidRPr="00031D1F">
        <w:rPr>
          <w:rFonts w:cs="Times New Roman"/>
        </w:rPr>
        <w:t xml:space="preserve">The CRaTER instrument on </w:t>
      </w:r>
      <w:r>
        <w:rPr>
          <w:rFonts w:cs="Times New Roman"/>
        </w:rPr>
        <w:t xml:space="preserve">the </w:t>
      </w:r>
      <w:r w:rsidRPr="00031D1F">
        <w:rPr>
          <w:rFonts w:cs="Times New Roman"/>
        </w:rPr>
        <w:t>Lunar Reconnaissance Orbiter (LRO) continues to provide new information about the radiation environment in cis</w:t>
      </w:r>
      <w:r>
        <w:rPr>
          <w:rFonts w:cs="Times New Roman"/>
        </w:rPr>
        <w:t>-</w:t>
      </w:r>
      <w:r w:rsidRPr="00031D1F">
        <w:rPr>
          <w:rFonts w:cs="Times New Roman"/>
        </w:rPr>
        <w:t xml:space="preserve">lunar space that </w:t>
      </w:r>
      <w:r>
        <w:rPr>
          <w:rFonts w:cs="Times New Roman"/>
        </w:rPr>
        <w:t>may prove relevant to understanding</w:t>
      </w:r>
      <w:r w:rsidRPr="00031D1F">
        <w:rPr>
          <w:rFonts w:cs="Times New Roman"/>
        </w:rPr>
        <w:t xml:space="preserve"> the unique aspects of the small body environment </w:t>
      </w:r>
      <w:r>
        <w:rPr>
          <w:rFonts w:cs="Times New Roman"/>
        </w:rPr>
        <w:t xml:space="preserve">(i.e., NEOs, Phobos, and Deimos) </w:t>
      </w:r>
      <w:r w:rsidRPr="00031D1F">
        <w:rPr>
          <w:rFonts w:cs="Times New Roman"/>
        </w:rPr>
        <w:t>that require further measurements, which include</w:t>
      </w:r>
      <w:r>
        <w:rPr>
          <w:rFonts w:cs="Times New Roman"/>
        </w:rPr>
        <w:t xml:space="preserve"> the following</w:t>
      </w:r>
      <w:r w:rsidRPr="00031D1F">
        <w:rPr>
          <w:rFonts w:cs="Times New Roman"/>
        </w:rPr>
        <w:t>:</w:t>
      </w:r>
    </w:p>
    <w:p w14:paraId="673FA657" w14:textId="77777777" w:rsidR="006444BE" w:rsidRPr="00031D1F" w:rsidRDefault="006444BE" w:rsidP="006444BE">
      <w:pPr>
        <w:contextualSpacing/>
        <w:jc w:val="both"/>
        <w:rPr>
          <w:rFonts w:cs="Times New Roman"/>
        </w:rPr>
      </w:pPr>
    </w:p>
    <w:p w14:paraId="0FDD52CA" w14:textId="77777777" w:rsidR="006444BE" w:rsidRPr="00031D1F" w:rsidRDefault="006444BE" w:rsidP="006444BE">
      <w:pPr>
        <w:widowControl w:val="0"/>
        <w:numPr>
          <w:ilvl w:val="0"/>
          <w:numId w:val="10"/>
        </w:numPr>
        <w:suppressAutoHyphens/>
        <w:spacing w:after="0"/>
        <w:contextualSpacing/>
        <w:jc w:val="both"/>
        <w:rPr>
          <w:rFonts w:cs="Times New Roman"/>
        </w:rPr>
      </w:pPr>
      <w:r w:rsidRPr="00031D1F">
        <w:rPr>
          <w:rFonts w:cs="Times New Roman"/>
          <w:b/>
          <w:bCs/>
        </w:rPr>
        <w:t>Understand local effects on the plasma and electrostatic environment from solar flare activity.</w:t>
      </w:r>
      <w:r w:rsidRPr="00031D1F">
        <w:rPr>
          <w:rFonts w:cs="Times New Roman"/>
        </w:rPr>
        <w:t xml:space="preserve"> The concern is that solar flares may lead to enhanced dust levitation or other hazards/nuisances.</w:t>
      </w:r>
    </w:p>
    <w:p w14:paraId="38BDDA89" w14:textId="77777777" w:rsidR="006444BE" w:rsidRPr="00031D1F" w:rsidRDefault="006444BE" w:rsidP="006444BE">
      <w:pPr>
        <w:widowControl w:val="0"/>
        <w:numPr>
          <w:ilvl w:val="0"/>
          <w:numId w:val="10"/>
        </w:numPr>
        <w:suppressAutoHyphens/>
        <w:spacing w:after="0"/>
        <w:contextualSpacing/>
        <w:jc w:val="both"/>
        <w:rPr>
          <w:rFonts w:cs="Times New Roman"/>
        </w:rPr>
      </w:pPr>
      <w:r w:rsidRPr="00031D1F">
        <w:rPr>
          <w:rFonts w:cs="Times New Roman"/>
          <w:b/>
          <w:bCs/>
        </w:rPr>
        <w:t xml:space="preserve">Understand small body surfaces </w:t>
      </w:r>
      <w:r>
        <w:rPr>
          <w:rFonts w:cs="Times New Roman"/>
          <w:b/>
          <w:bCs/>
        </w:rPr>
        <w:t xml:space="preserve">for providing shielding and </w:t>
      </w:r>
      <w:r w:rsidRPr="00031D1F">
        <w:rPr>
          <w:rFonts w:cs="Times New Roman"/>
          <w:b/>
          <w:bCs/>
        </w:rPr>
        <w:t>as a source of secondary radiation.</w:t>
      </w:r>
      <w:r w:rsidRPr="00031D1F">
        <w:rPr>
          <w:rFonts w:cs="Times New Roman"/>
        </w:rPr>
        <w:t xml:space="preserve">  </w:t>
      </w:r>
      <w:r>
        <w:rPr>
          <w:rFonts w:cs="Times New Roman"/>
        </w:rPr>
        <w:t>Small body materials may provide substantial shielding from the deep space radiation environment</w:t>
      </w:r>
      <w:r w:rsidRPr="00031D1F">
        <w:rPr>
          <w:rFonts w:cs="Times New Roman"/>
        </w:rPr>
        <w:t>.</w:t>
      </w:r>
      <w:r>
        <w:rPr>
          <w:rFonts w:cs="Times New Roman"/>
        </w:rPr>
        <w:t xml:space="preserve"> In addition, s</w:t>
      </w:r>
      <w:r w:rsidRPr="00031D1F">
        <w:rPr>
          <w:rFonts w:cs="Times New Roman"/>
        </w:rPr>
        <w:t xml:space="preserve">mall body surfaces may have </w:t>
      </w:r>
      <w:r>
        <w:rPr>
          <w:rFonts w:cs="Times New Roman"/>
        </w:rPr>
        <w:t xml:space="preserve">materials that </w:t>
      </w:r>
      <w:r w:rsidRPr="00031D1F">
        <w:rPr>
          <w:rFonts w:cs="Times New Roman"/>
        </w:rPr>
        <w:t xml:space="preserve">enhance radiation </w:t>
      </w:r>
      <w:r>
        <w:rPr>
          <w:rFonts w:cs="Times New Roman"/>
        </w:rPr>
        <w:t>production</w:t>
      </w:r>
      <w:r w:rsidRPr="00031D1F">
        <w:rPr>
          <w:rFonts w:cs="Times New Roman"/>
        </w:rPr>
        <w:t xml:space="preserve"> during solar flares</w:t>
      </w:r>
      <w:r>
        <w:rPr>
          <w:rFonts w:cs="Times New Roman"/>
        </w:rPr>
        <w:t xml:space="preserve">.  </w:t>
      </w:r>
      <w:r w:rsidRPr="00031D1F">
        <w:rPr>
          <w:rFonts w:cs="Times New Roman"/>
        </w:rPr>
        <w:t xml:space="preserve">  </w:t>
      </w:r>
    </w:p>
    <w:p w14:paraId="66759ABA" w14:textId="77777777" w:rsidR="006444BE" w:rsidRPr="00031D1F" w:rsidRDefault="006444BE" w:rsidP="006444BE">
      <w:pPr>
        <w:contextualSpacing/>
        <w:jc w:val="both"/>
        <w:rPr>
          <w:rFonts w:cs="Times New Roman"/>
        </w:rPr>
      </w:pPr>
    </w:p>
    <w:p w14:paraId="48BDAD0F" w14:textId="77777777" w:rsidR="006444BE" w:rsidRPr="00031D1F" w:rsidRDefault="006444BE" w:rsidP="006444BE">
      <w:pPr>
        <w:contextualSpacing/>
        <w:jc w:val="both"/>
        <w:rPr>
          <w:rFonts w:cs="Times New Roman"/>
        </w:rPr>
      </w:pPr>
      <w:r>
        <w:rPr>
          <w:rFonts w:cs="Times New Roman"/>
          <w:u w:val="single"/>
        </w:rPr>
        <w:t>Enabling</w:t>
      </w:r>
      <w:r w:rsidRPr="00031D1F">
        <w:rPr>
          <w:rFonts w:cs="Times New Roman"/>
          <w:u w:val="single"/>
        </w:rPr>
        <w:t xml:space="preserve"> Precursor Measurements:</w:t>
      </w:r>
      <w:r w:rsidRPr="00031D1F">
        <w:rPr>
          <w:rFonts w:cs="Times New Roman"/>
        </w:rPr>
        <w:t xml:space="preserve">  Instrument</w:t>
      </w:r>
      <w:r>
        <w:rPr>
          <w:rFonts w:cs="Times New Roman"/>
        </w:rPr>
        <w:t>s</w:t>
      </w:r>
      <w:r w:rsidRPr="00031D1F">
        <w:rPr>
          <w:rFonts w:cs="Times New Roman"/>
        </w:rPr>
        <w:t xml:space="preserve"> with analogous capabilities to LRO</w:t>
      </w:r>
      <w:r>
        <w:rPr>
          <w:rFonts w:cs="Times New Roman"/>
        </w:rPr>
        <w:t>’s</w:t>
      </w:r>
      <w:r w:rsidRPr="00031D1F">
        <w:rPr>
          <w:rFonts w:cs="Times New Roman"/>
        </w:rPr>
        <w:t xml:space="preserve"> CRaTER </w:t>
      </w:r>
      <w:r>
        <w:rPr>
          <w:rFonts w:cs="Times New Roman"/>
        </w:rPr>
        <w:t xml:space="preserve">or another type of tissue equivalent dosimeter </w:t>
      </w:r>
      <w:r w:rsidRPr="00031D1F">
        <w:rPr>
          <w:rFonts w:cs="Times New Roman"/>
        </w:rPr>
        <w:t>should be flown to a target object to characterize the small body radiation environment.  Of particular importance is measuring the degree of shielding provided by a small body during a solar flare</w:t>
      </w:r>
      <w:r>
        <w:rPr>
          <w:rFonts w:cs="Times New Roman"/>
        </w:rPr>
        <w:t xml:space="preserve"> and from galactic cosmic rays</w:t>
      </w:r>
      <w:r w:rsidRPr="00031D1F">
        <w:rPr>
          <w:rFonts w:cs="Times New Roman"/>
        </w:rPr>
        <w:t xml:space="preserve">, though guaranteeing such a measurement may require a long-duration mission. </w:t>
      </w:r>
    </w:p>
    <w:p w14:paraId="2FA4E9F9" w14:textId="77777777" w:rsidR="006444BE" w:rsidRPr="00031D1F" w:rsidRDefault="006444BE" w:rsidP="006444BE">
      <w:pPr>
        <w:contextualSpacing/>
        <w:jc w:val="both"/>
        <w:rPr>
          <w:rFonts w:cs="Times New Roman"/>
        </w:rPr>
      </w:pPr>
    </w:p>
    <w:p w14:paraId="64B0C0E8" w14:textId="77777777" w:rsidR="006444BE" w:rsidRDefault="006444BE" w:rsidP="006444BE">
      <w:pPr>
        <w:contextualSpacing/>
        <w:jc w:val="both"/>
        <w:rPr>
          <w:rFonts w:cs="Times New Roman"/>
        </w:rPr>
      </w:pPr>
      <w:r w:rsidRPr="00031D1F">
        <w:rPr>
          <w:rFonts w:cs="Times New Roman"/>
          <w:u w:val="single"/>
        </w:rPr>
        <w:t>Applied Exploration Science Research:</w:t>
      </w:r>
      <w:r>
        <w:rPr>
          <w:rFonts w:cs="Times New Roman"/>
        </w:rPr>
        <w:t xml:space="preserve"> Conduct l</w:t>
      </w:r>
      <w:r w:rsidRPr="00031D1F">
        <w:rPr>
          <w:rFonts w:cs="Times New Roman"/>
        </w:rPr>
        <w:t>aboratory modeling</w:t>
      </w:r>
      <w:r>
        <w:rPr>
          <w:rFonts w:cs="Times New Roman"/>
        </w:rPr>
        <w:t xml:space="preserve"> of small body radiation environment</w:t>
      </w:r>
      <w:r w:rsidRPr="00031D1F">
        <w:rPr>
          <w:rFonts w:cs="Times New Roman"/>
        </w:rPr>
        <w:t xml:space="preserve">; </w:t>
      </w:r>
      <w:r>
        <w:rPr>
          <w:rFonts w:cs="Times New Roman"/>
        </w:rPr>
        <w:t xml:space="preserve">perform </w:t>
      </w:r>
      <w:r w:rsidRPr="00031D1F">
        <w:rPr>
          <w:rFonts w:cs="Times New Roman"/>
        </w:rPr>
        <w:t>data mining of XGRS/GRS instruments from Dawn, Hayabusa, and NEAR; extrapolat</w:t>
      </w:r>
      <w:r>
        <w:rPr>
          <w:rFonts w:cs="Times New Roman"/>
        </w:rPr>
        <w:t>e</w:t>
      </w:r>
      <w:r w:rsidRPr="00031D1F">
        <w:rPr>
          <w:rFonts w:cs="Times New Roman"/>
        </w:rPr>
        <w:t xml:space="preserve"> from LRO-CRaTER dataset</w:t>
      </w:r>
      <w:r>
        <w:rPr>
          <w:rFonts w:cs="Times New Roman"/>
        </w:rPr>
        <w:t xml:space="preserve"> and </w:t>
      </w:r>
      <w:r w:rsidRPr="00031D1F">
        <w:rPr>
          <w:rFonts w:cs="Times New Roman"/>
        </w:rPr>
        <w:t>model secondary radiation using lunar example</w:t>
      </w:r>
      <w:r>
        <w:rPr>
          <w:rFonts w:cs="Times New Roman"/>
        </w:rPr>
        <w:t>s</w:t>
      </w:r>
      <w:r w:rsidRPr="00031D1F">
        <w:rPr>
          <w:rFonts w:cs="Times New Roman"/>
        </w:rPr>
        <w:t>. Existing radiation models need to be upgraded to fully accommodate planetary regoliths (including small bodies) as a source of secondary radiation, as well as potential interactions between the small body and the spacecraft.</w:t>
      </w:r>
    </w:p>
    <w:p w14:paraId="6BE5811C" w14:textId="77777777" w:rsidR="006444BE" w:rsidRDefault="006444BE" w:rsidP="006444BE">
      <w:pPr>
        <w:contextualSpacing/>
        <w:jc w:val="both"/>
        <w:rPr>
          <w:rFonts w:cs="Times New Roman"/>
          <w:b/>
          <w:i/>
        </w:rPr>
      </w:pPr>
    </w:p>
    <w:p w14:paraId="5E970089" w14:textId="77777777" w:rsidR="006444BE" w:rsidRPr="00226E93" w:rsidRDefault="006444BE" w:rsidP="006444BE">
      <w:pPr>
        <w:contextualSpacing/>
        <w:jc w:val="both"/>
        <w:rPr>
          <w:rFonts w:cs="Times New Roman"/>
          <w:b/>
          <w:i/>
        </w:rPr>
      </w:pPr>
      <w:r>
        <w:rPr>
          <w:rFonts w:cs="Times New Roman"/>
          <w:b/>
          <w:i/>
        </w:rPr>
        <w:t>3.3.3. Characterize the local and global internal stability of small b</w:t>
      </w:r>
      <w:r w:rsidRPr="00226E93">
        <w:rPr>
          <w:rFonts w:cs="Times New Roman"/>
          <w:b/>
          <w:i/>
        </w:rPr>
        <w:t>odies</w:t>
      </w:r>
      <w:r>
        <w:rPr>
          <w:rFonts w:cs="Times New Roman"/>
          <w:b/>
          <w:i/>
        </w:rPr>
        <w:t>.</w:t>
      </w:r>
    </w:p>
    <w:p w14:paraId="61FC813A" w14:textId="77777777" w:rsidR="006444BE" w:rsidRPr="00031D1F" w:rsidRDefault="006444BE" w:rsidP="006444BE">
      <w:pPr>
        <w:ind w:firstLine="360"/>
        <w:contextualSpacing/>
        <w:jc w:val="both"/>
        <w:rPr>
          <w:rFonts w:cs="Times New Roman"/>
        </w:rPr>
      </w:pPr>
      <w:r w:rsidRPr="00031D1F">
        <w:rPr>
          <w:rFonts w:cs="Times New Roman"/>
        </w:rPr>
        <w:t xml:space="preserve">Considering the diversity of small bodies, a “one-size-fits-all” model for </w:t>
      </w:r>
      <w:r>
        <w:rPr>
          <w:rFonts w:cs="Times New Roman"/>
        </w:rPr>
        <w:t>small body</w:t>
      </w:r>
      <w:r w:rsidRPr="00031D1F">
        <w:rPr>
          <w:rFonts w:cs="Times New Roman"/>
        </w:rPr>
        <w:t xml:space="preserve"> interiors is largely infeasible: every small body is different. However, broad categories of internal structure </w:t>
      </w:r>
      <w:r>
        <w:rPr>
          <w:rFonts w:cs="Times New Roman"/>
        </w:rPr>
        <w:t xml:space="preserve">can be developed, </w:t>
      </w:r>
      <w:r w:rsidRPr="00031D1F">
        <w:rPr>
          <w:rFonts w:cs="Times New Roman"/>
        </w:rPr>
        <w:t>given enough information. This raises the importance of adequate precursor mission characterization to understand the internal structure and stability of small body surfaces.  Of particular concern</w:t>
      </w:r>
      <w:r>
        <w:rPr>
          <w:rFonts w:cs="Times New Roman"/>
        </w:rPr>
        <w:t>s</w:t>
      </w:r>
      <w:r w:rsidRPr="00031D1F">
        <w:rPr>
          <w:rFonts w:cs="Times New Roman"/>
        </w:rPr>
        <w:t xml:space="preserve"> </w:t>
      </w:r>
      <w:r>
        <w:rPr>
          <w:rFonts w:cs="Times New Roman"/>
        </w:rPr>
        <w:t>are</w:t>
      </w:r>
      <w:r w:rsidRPr="00031D1F">
        <w:rPr>
          <w:rFonts w:cs="Times New Roman"/>
        </w:rPr>
        <w:t xml:space="preserve"> the potential effects of human operations that interact with the surface, which could cause mass wasting</w:t>
      </w:r>
      <w:r>
        <w:rPr>
          <w:rFonts w:cs="Times New Roman"/>
        </w:rPr>
        <w:t>.</w:t>
      </w:r>
      <w:r w:rsidRPr="00031D1F">
        <w:rPr>
          <w:rFonts w:cs="Times New Roman"/>
        </w:rPr>
        <w:t xml:space="preserve"> </w:t>
      </w:r>
      <w:r>
        <w:rPr>
          <w:rFonts w:cs="Times New Roman"/>
        </w:rPr>
        <w:t>U</w:t>
      </w:r>
      <w:r w:rsidRPr="00031D1F">
        <w:rPr>
          <w:rFonts w:cs="Times New Roman"/>
        </w:rPr>
        <w:t>nderstanding the stability of small bodies is thus also important to enable small body</w:t>
      </w:r>
      <w:r>
        <w:rPr>
          <w:rFonts w:cs="Times New Roman"/>
        </w:rPr>
        <w:t xml:space="preserve"> in situ resource utilization. </w:t>
      </w:r>
      <w:r w:rsidRPr="00031D1F">
        <w:rPr>
          <w:rFonts w:cs="Times New Roman"/>
        </w:rPr>
        <w:t xml:space="preserve">Given the evidence that many smaller </w:t>
      </w:r>
      <w:r>
        <w:rPr>
          <w:rFonts w:cs="Times New Roman"/>
        </w:rPr>
        <w:t>objects</w:t>
      </w:r>
      <w:r w:rsidRPr="00031D1F">
        <w:rPr>
          <w:rFonts w:cs="Times New Roman"/>
        </w:rPr>
        <w:t xml:space="preserve"> </w:t>
      </w:r>
      <w:r>
        <w:rPr>
          <w:rFonts w:cs="Times New Roman"/>
        </w:rPr>
        <w:t>appear to be</w:t>
      </w:r>
      <w:r w:rsidRPr="00031D1F">
        <w:rPr>
          <w:rFonts w:cs="Times New Roman"/>
        </w:rPr>
        <w:t xml:space="preserve"> rotating at or near breakup speeds, it is certainly possible that relatively small surface disturbances could lead to major reorganization </w:t>
      </w:r>
      <w:r>
        <w:rPr>
          <w:rFonts w:cs="Times New Roman"/>
        </w:rPr>
        <w:t xml:space="preserve">or shedding </w:t>
      </w:r>
      <w:r w:rsidRPr="00031D1F">
        <w:rPr>
          <w:rFonts w:cs="Times New Roman"/>
        </w:rPr>
        <w:t xml:space="preserve">of material. </w:t>
      </w:r>
      <w:r>
        <w:rPr>
          <w:rFonts w:cs="Times New Roman"/>
        </w:rPr>
        <w:t>Therefore it is important to:</w:t>
      </w:r>
    </w:p>
    <w:p w14:paraId="2EF678C5" w14:textId="77777777" w:rsidR="006444BE" w:rsidRPr="00031D1F" w:rsidRDefault="006444BE" w:rsidP="006444BE">
      <w:pPr>
        <w:contextualSpacing/>
        <w:jc w:val="both"/>
        <w:rPr>
          <w:rFonts w:cs="Times New Roman"/>
        </w:rPr>
      </w:pPr>
    </w:p>
    <w:p w14:paraId="4083EA38" w14:textId="77777777" w:rsidR="006444BE" w:rsidRPr="00031D1F" w:rsidRDefault="006444BE" w:rsidP="006444BE">
      <w:pPr>
        <w:widowControl w:val="0"/>
        <w:numPr>
          <w:ilvl w:val="0"/>
          <w:numId w:val="11"/>
        </w:numPr>
        <w:suppressAutoHyphens/>
        <w:spacing w:after="0"/>
        <w:contextualSpacing/>
        <w:jc w:val="both"/>
        <w:rPr>
          <w:rFonts w:cs="Times New Roman"/>
          <w:b/>
          <w:bCs/>
        </w:rPr>
      </w:pPr>
      <w:r w:rsidRPr="00031D1F">
        <w:rPr>
          <w:rFonts w:cs="Times New Roman"/>
          <w:b/>
          <w:bCs/>
        </w:rPr>
        <w:t xml:space="preserve">Understand </w:t>
      </w:r>
      <w:r>
        <w:rPr>
          <w:rFonts w:cs="Times New Roman"/>
          <w:b/>
          <w:bCs/>
        </w:rPr>
        <w:t xml:space="preserve">the local structural stability </w:t>
      </w:r>
      <w:r w:rsidRPr="00031D1F">
        <w:rPr>
          <w:rFonts w:cs="Times New Roman"/>
          <w:b/>
          <w:bCs/>
        </w:rPr>
        <w:t>of small bodies.</w:t>
      </w:r>
      <w:r w:rsidRPr="007C1587">
        <w:rPr>
          <w:rFonts w:cs="Times New Roman"/>
          <w:bCs/>
        </w:rPr>
        <w:t xml:space="preserve"> Limited </w:t>
      </w:r>
      <w:r>
        <w:rPr>
          <w:rFonts w:cs="Times New Roman"/>
          <w:bCs/>
        </w:rPr>
        <w:t xml:space="preserve">direct </w:t>
      </w:r>
      <w:r w:rsidRPr="007C1587">
        <w:rPr>
          <w:rFonts w:cs="Times New Roman"/>
          <w:bCs/>
        </w:rPr>
        <w:t>astronaut interactions</w:t>
      </w:r>
      <w:r>
        <w:rPr>
          <w:rFonts w:cs="Times New Roman"/>
          <w:bCs/>
        </w:rPr>
        <w:t xml:space="preserve"> and remote interactions (via telepresence)</w:t>
      </w:r>
      <w:r w:rsidRPr="007C1587">
        <w:rPr>
          <w:rFonts w:cs="Times New Roman"/>
          <w:bCs/>
        </w:rPr>
        <w:t xml:space="preserve">, such as geologic sample collection or the emplacement of subsurface seismic instrumentation, could potentially </w:t>
      </w:r>
      <w:r>
        <w:rPr>
          <w:rFonts w:cs="Times New Roman"/>
          <w:bCs/>
        </w:rPr>
        <w:t xml:space="preserve">cause </w:t>
      </w:r>
      <w:r w:rsidRPr="007C1587">
        <w:rPr>
          <w:rFonts w:cs="Times New Roman"/>
          <w:bCs/>
        </w:rPr>
        <w:t xml:space="preserve">mass </w:t>
      </w:r>
      <w:r>
        <w:rPr>
          <w:rFonts w:cs="Times New Roman"/>
          <w:bCs/>
        </w:rPr>
        <w:t>movement of material</w:t>
      </w:r>
      <w:r w:rsidRPr="007C1587">
        <w:rPr>
          <w:rFonts w:cs="Times New Roman"/>
          <w:bCs/>
        </w:rPr>
        <w:t>.</w:t>
      </w:r>
    </w:p>
    <w:p w14:paraId="1FBD3937" w14:textId="77777777" w:rsidR="006444BE" w:rsidRPr="007C1587" w:rsidRDefault="006444BE" w:rsidP="006444BE">
      <w:pPr>
        <w:widowControl w:val="0"/>
        <w:numPr>
          <w:ilvl w:val="0"/>
          <w:numId w:val="11"/>
        </w:numPr>
        <w:suppressAutoHyphens/>
        <w:spacing w:after="0"/>
        <w:contextualSpacing/>
        <w:jc w:val="both"/>
        <w:rPr>
          <w:rFonts w:cs="Times New Roman"/>
          <w:b/>
          <w:bCs/>
        </w:rPr>
      </w:pPr>
      <w:r w:rsidRPr="007C1587">
        <w:rPr>
          <w:rFonts w:cs="Times New Roman"/>
          <w:b/>
          <w:bCs/>
        </w:rPr>
        <w:t xml:space="preserve">Understand the global structural stability of small bodies. </w:t>
      </w:r>
      <w:r w:rsidRPr="007C1587">
        <w:rPr>
          <w:rFonts w:cs="Times New Roman"/>
          <w:bCs/>
        </w:rPr>
        <w:t xml:space="preserve">Larger-scale </w:t>
      </w:r>
      <w:r>
        <w:rPr>
          <w:rFonts w:cs="Times New Roman"/>
          <w:bCs/>
        </w:rPr>
        <w:t>activities and exploration</w:t>
      </w:r>
      <w:r w:rsidRPr="007C1587">
        <w:rPr>
          <w:rFonts w:cs="Times New Roman"/>
          <w:bCs/>
        </w:rPr>
        <w:t xml:space="preserve"> efforts that interact </w:t>
      </w:r>
      <w:r>
        <w:rPr>
          <w:rFonts w:cs="Times New Roman"/>
          <w:bCs/>
        </w:rPr>
        <w:t xml:space="preserve">extensively </w:t>
      </w:r>
      <w:r w:rsidRPr="007C1587">
        <w:rPr>
          <w:rFonts w:cs="Times New Roman"/>
          <w:bCs/>
        </w:rPr>
        <w:t xml:space="preserve">with (for example) small body regolith could have unpredictable consequences, and these must be more fully understood. </w:t>
      </w:r>
    </w:p>
    <w:p w14:paraId="3948C8C6" w14:textId="77777777" w:rsidR="006444BE" w:rsidRPr="00031D1F" w:rsidRDefault="006444BE" w:rsidP="006444BE">
      <w:pPr>
        <w:contextualSpacing/>
        <w:jc w:val="both"/>
        <w:rPr>
          <w:rFonts w:cs="Times New Roman"/>
        </w:rPr>
      </w:pPr>
    </w:p>
    <w:p w14:paraId="384B2CF2" w14:textId="0EB4F115" w:rsidR="006444BE" w:rsidRPr="00031D1F" w:rsidRDefault="006444BE" w:rsidP="006444BE">
      <w:pPr>
        <w:contextualSpacing/>
        <w:jc w:val="both"/>
        <w:rPr>
          <w:rFonts w:cs="Times New Roman"/>
        </w:rPr>
      </w:pPr>
      <w:r>
        <w:rPr>
          <w:rFonts w:cs="Times New Roman"/>
          <w:u w:val="single"/>
        </w:rPr>
        <w:t>Enabling</w:t>
      </w:r>
      <w:r w:rsidRPr="00031D1F">
        <w:rPr>
          <w:rFonts w:cs="Times New Roman"/>
          <w:u w:val="single"/>
        </w:rPr>
        <w:t xml:space="preserve"> Precursor Measurements:</w:t>
      </w:r>
      <w:r w:rsidRPr="001B4359">
        <w:rPr>
          <w:rFonts w:cs="Times New Roman"/>
        </w:rPr>
        <w:t xml:space="preserve"> </w:t>
      </w:r>
      <w:r>
        <w:rPr>
          <w:rFonts w:cs="Times New Roman"/>
        </w:rPr>
        <w:t xml:space="preserve">Obtain measurements of </w:t>
      </w:r>
      <w:r w:rsidRPr="00031D1F">
        <w:rPr>
          <w:rFonts w:cs="Times New Roman"/>
        </w:rPr>
        <w:t>rotation rate</w:t>
      </w:r>
      <w:r>
        <w:rPr>
          <w:rFonts w:cs="Times New Roman"/>
        </w:rPr>
        <w:t>s</w:t>
      </w:r>
      <w:r w:rsidRPr="00031D1F">
        <w:rPr>
          <w:rFonts w:cs="Times New Roman"/>
        </w:rPr>
        <w:t xml:space="preserve"> of target asteroid</w:t>
      </w:r>
      <w:r>
        <w:rPr>
          <w:rFonts w:cs="Times New Roman"/>
        </w:rPr>
        <w:t>s</w:t>
      </w:r>
      <w:r w:rsidRPr="00031D1F">
        <w:rPr>
          <w:rFonts w:cs="Times New Roman"/>
        </w:rPr>
        <w:t xml:space="preserve"> to </w:t>
      </w:r>
      <w:r>
        <w:rPr>
          <w:rFonts w:cs="Times New Roman"/>
        </w:rPr>
        <w:t>better than 1%</w:t>
      </w:r>
      <w:r w:rsidRPr="00031D1F">
        <w:rPr>
          <w:rFonts w:cs="Times New Roman"/>
        </w:rPr>
        <w:t xml:space="preserve"> precision; </w:t>
      </w:r>
      <w:r>
        <w:rPr>
          <w:rFonts w:cs="Times New Roman"/>
        </w:rPr>
        <w:t xml:space="preserve">conduct in situ </w:t>
      </w:r>
      <w:r w:rsidRPr="00031D1F">
        <w:rPr>
          <w:rFonts w:cs="Times New Roman"/>
        </w:rPr>
        <w:t xml:space="preserve">measurement of mass using radio science; measure </w:t>
      </w:r>
      <w:r>
        <w:rPr>
          <w:rFonts w:cs="Times New Roman"/>
        </w:rPr>
        <w:t xml:space="preserve">and model </w:t>
      </w:r>
      <w:r w:rsidRPr="00031D1F">
        <w:rPr>
          <w:rFonts w:cs="Times New Roman"/>
        </w:rPr>
        <w:t xml:space="preserve">the volume and shape using LIDAR; </w:t>
      </w:r>
      <w:r>
        <w:rPr>
          <w:rFonts w:cs="Times New Roman"/>
          <w:bCs/>
        </w:rPr>
        <w:t xml:space="preserve">conduct analysis of local gradients in the local, non-radial, gravity field via high resolution imaging, perform </w:t>
      </w:r>
      <w:r w:rsidR="002E68AD">
        <w:rPr>
          <w:rFonts w:cs="Times New Roman"/>
          <w:bCs/>
        </w:rPr>
        <w:t>i</w:t>
      </w:r>
      <w:r w:rsidRPr="00031D1F">
        <w:rPr>
          <w:rFonts w:cs="Times New Roman"/>
        </w:rPr>
        <w:t>n</w:t>
      </w:r>
      <w:r>
        <w:rPr>
          <w:rFonts w:cs="Times New Roman"/>
        </w:rPr>
        <w:t xml:space="preserve"> </w:t>
      </w:r>
      <w:r w:rsidRPr="00031D1F">
        <w:rPr>
          <w:rFonts w:cs="Times New Roman"/>
        </w:rPr>
        <w:t>situ measurement</w:t>
      </w:r>
      <w:r>
        <w:rPr>
          <w:rFonts w:cs="Times New Roman"/>
        </w:rPr>
        <w:t>s</w:t>
      </w:r>
      <w:r w:rsidRPr="00031D1F">
        <w:rPr>
          <w:rFonts w:cs="Times New Roman"/>
        </w:rPr>
        <w:t xml:space="preserve"> of cohesion</w:t>
      </w:r>
      <w:r>
        <w:rPr>
          <w:rFonts w:cs="Times New Roman"/>
        </w:rPr>
        <w:t xml:space="preserve"> and</w:t>
      </w:r>
      <w:r w:rsidR="002E68AD">
        <w:rPr>
          <w:rFonts w:cs="Times New Roman"/>
        </w:rPr>
        <w:t xml:space="preserve"> </w:t>
      </w:r>
      <w:r w:rsidRPr="00031D1F">
        <w:rPr>
          <w:rFonts w:cs="Times New Roman"/>
        </w:rPr>
        <w:t xml:space="preserve">shear strength </w:t>
      </w:r>
      <w:r>
        <w:rPr>
          <w:rFonts w:cs="Times New Roman"/>
        </w:rPr>
        <w:t>us</w:t>
      </w:r>
      <w:r w:rsidRPr="00031D1F">
        <w:rPr>
          <w:rFonts w:cs="Times New Roman"/>
        </w:rPr>
        <w:t>ing imaging and geotechnical experiments</w:t>
      </w:r>
      <w:r>
        <w:rPr>
          <w:rFonts w:cs="Times New Roman"/>
        </w:rPr>
        <w:t>;</w:t>
      </w:r>
      <w:r w:rsidRPr="00031D1F">
        <w:rPr>
          <w:rFonts w:cs="Times New Roman"/>
        </w:rPr>
        <w:t xml:space="preserve"> </w:t>
      </w:r>
      <w:r>
        <w:rPr>
          <w:rFonts w:cs="Times New Roman"/>
        </w:rPr>
        <w:t xml:space="preserve">and deploy an </w:t>
      </w:r>
      <w:r w:rsidRPr="00031D1F">
        <w:rPr>
          <w:rFonts w:cs="Times New Roman"/>
        </w:rPr>
        <w:t>in</w:t>
      </w:r>
      <w:r>
        <w:rPr>
          <w:rFonts w:cs="Times New Roman"/>
        </w:rPr>
        <w:t xml:space="preserve"> </w:t>
      </w:r>
      <w:r w:rsidRPr="00031D1F">
        <w:rPr>
          <w:rFonts w:cs="Times New Roman"/>
        </w:rPr>
        <w:t>situ seism</w:t>
      </w:r>
      <w:r>
        <w:rPr>
          <w:rFonts w:cs="Times New Roman"/>
        </w:rPr>
        <w:t xml:space="preserve">ometer or seismometer network. </w:t>
      </w:r>
      <w:r w:rsidRPr="00031D1F">
        <w:rPr>
          <w:rFonts w:cs="Times New Roman"/>
        </w:rPr>
        <w:t xml:space="preserve">Emerging </w:t>
      </w:r>
      <w:r>
        <w:rPr>
          <w:rFonts w:cs="Times New Roman"/>
        </w:rPr>
        <w:t xml:space="preserve">radar and </w:t>
      </w:r>
      <w:r w:rsidRPr="00031D1F">
        <w:rPr>
          <w:rFonts w:cs="Times New Roman"/>
        </w:rPr>
        <w:t>muon tomography measurements could offer a potential pathway to map asteroid internal structure prior to surface interactions</w:t>
      </w:r>
      <w:r>
        <w:rPr>
          <w:rFonts w:cs="Times New Roman"/>
        </w:rPr>
        <w:t>,</w:t>
      </w:r>
      <w:r w:rsidRPr="00031D1F">
        <w:rPr>
          <w:rFonts w:cs="Times New Roman"/>
        </w:rPr>
        <w:t xml:space="preserve"> and their use should be more fully exp</w:t>
      </w:r>
      <w:r>
        <w:rPr>
          <w:rFonts w:cs="Times New Roman"/>
        </w:rPr>
        <w:t xml:space="preserve">lored.  </w:t>
      </w:r>
    </w:p>
    <w:p w14:paraId="370811A9" w14:textId="77777777" w:rsidR="006444BE" w:rsidRPr="00031D1F" w:rsidRDefault="006444BE" w:rsidP="006444BE">
      <w:pPr>
        <w:contextualSpacing/>
        <w:jc w:val="both"/>
        <w:rPr>
          <w:rFonts w:cs="Times New Roman"/>
        </w:rPr>
      </w:pPr>
    </w:p>
    <w:p w14:paraId="4B9A60C0" w14:textId="77777777" w:rsidR="006444BE" w:rsidRDefault="006444BE" w:rsidP="006444BE">
      <w:pPr>
        <w:contextualSpacing/>
        <w:jc w:val="both"/>
        <w:rPr>
          <w:rFonts w:cs="Times New Roman"/>
        </w:rPr>
      </w:pPr>
      <w:r w:rsidRPr="00031D1F">
        <w:rPr>
          <w:rFonts w:cs="Times New Roman"/>
          <w:u w:val="single"/>
        </w:rPr>
        <w:t xml:space="preserve">Applied Exploration Science Research: </w:t>
      </w:r>
      <w:r w:rsidRPr="00031D1F">
        <w:rPr>
          <w:rFonts w:cs="Times New Roman"/>
        </w:rPr>
        <w:t>Conduct long-term light curve and radar observations</w:t>
      </w:r>
      <w:r>
        <w:rPr>
          <w:rFonts w:cs="Times New Roman"/>
        </w:rPr>
        <w:t xml:space="preserve"> to study small body physical properties as they relate to internal structure</w:t>
      </w:r>
      <w:r w:rsidRPr="00031D1F">
        <w:rPr>
          <w:rFonts w:cs="Times New Roman"/>
        </w:rPr>
        <w:t xml:space="preserve">. </w:t>
      </w:r>
      <w:r>
        <w:rPr>
          <w:rFonts w:cs="Times New Roman"/>
        </w:rPr>
        <w:t xml:space="preserve"> </w:t>
      </w:r>
      <w:r w:rsidRPr="00031D1F">
        <w:rPr>
          <w:rFonts w:cs="Times New Roman"/>
        </w:rPr>
        <w:t>Conduct analog research on ISS to determine cohesion and shear strength in an appropriately weak gravity field, particularly for cohesi</w:t>
      </w:r>
      <w:r>
        <w:rPr>
          <w:rFonts w:cs="Times New Roman"/>
        </w:rPr>
        <w:t xml:space="preserve">on and shear strength tests and validating granular physics models. </w:t>
      </w:r>
      <w:r w:rsidRPr="00031D1F">
        <w:rPr>
          <w:rFonts w:cs="Times New Roman"/>
        </w:rPr>
        <w:t>Forthcoming LEO cubesat experiments (</w:t>
      </w:r>
      <w:r>
        <w:rPr>
          <w:rFonts w:cs="Times New Roman"/>
        </w:rPr>
        <w:t xml:space="preserve">e.g., </w:t>
      </w:r>
      <w:r w:rsidRPr="00031D1F">
        <w:rPr>
          <w:rFonts w:cs="Times New Roman"/>
        </w:rPr>
        <w:t>AOSAT I)</w:t>
      </w:r>
      <w:r>
        <w:rPr>
          <w:rFonts w:cs="Times New Roman"/>
        </w:rPr>
        <w:t>,</w:t>
      </w:r>
      <w:r w:rsidRPr="00031D1F">
        <w:rPr>
          <w:rFonts w:cs="Times New Roman"/>
        </w:rPr>
        <w:t xml:space="preserve"> as well as </w:t>
      </w:r>
      <w:r>
        <w:rPr>
          <w:rFonts w:cs="Times New Roman"/>
        </w:rPr>
        <w:t>micro</w:t>
      </w:r>
      <w:r w:rsidRPr="00031D1F">
        <w:rPr>
          <w:rFonts w:cs="Times New Roman"/>
        </w:rPr>
        <w:t>gravity flights and suborbital experiments</w:t>
      </w:r>
      <w:r>
        <w:rPr>
          <w:rFonts w:cs="Times New Roman"/>
        </w:rPr>
        <w:t>,</w:t>
      </w:r>
      <w:r w:rsidRPr="00031D1F">
        <w:rPr>
          <w:rFonts w:cs="Times New Roman"/>
        </w:rPr>
        <w:t xml:space="preserve"> might al</w:t>
      </w:r>
      <w:r>
        <w:rPr>
          <w:rFonts w:cs="Times New Roman"/>
        </w:rPr>
        <w:t>so provide useful information.</w:t>
      </w:r>
    </w:p>
    <w:p w14:paraId="7C7E9637" w14:textId="77777777" w:rsidR="006444BE" w:rsidRDefault="006444BE" w:rsidP="006444BE">
      <w:pPr>
        <w:contextualSpacing/>
        <w:jc w:val="both"/>
        <w:rPr>
          <w:rFonts w:cs="Times New Roman"/>
        </w:rPr>
      </w:pPr>
    </w:p>
    <w:p w14:paraId="1F55AE79" w14:textId="77777777" w:rsidR="006444BE" w:rsidRPr="00191F8E" w:rsidRDefault="006444BE" w:rsidP="006444BE">
      <w:pPr>
        <w:contextualSpacing/>
        <w:jc w:val="both"/>
        <w:rPr>
          <w:rFonts w:cs="Times New Roman"/>
          <w:b/>
          <w:u w:val="single"/>
        </w:rPr>
      </w:pPr>
      <w:r w:rsidRPr="00191F8E">
        <w:rPr>
          <w:rFonts w:cs="Times New Roman"/>
          <w:b/>
          <w:u w:val="single"/>
        </w:rPr>
        <w:t>Objective</w:t>
      </w:r>
      <w:r>
        <w:rPr>
          <w:rFonts w:cs="Times New Roman"/>
          <w:b/>
          <w:u w:val="single"/>
        </w:rPr>
        <w:t xml:space="preserve"> 3.4.</w:t>
      </w:r>
      <w:r w:rsidRPr="00191F8E">
        <w:rPr>
          <w:rFonts w:cs="Times New Roman"/>
          <w:b/>
          <w:u w:val="single"/>
        </w:rPr>
        <w:t xml:space="preserve"> Evaluate and utilize the resources provided by small bodies.</w:t>
      </w:r>
    </w:p>
    <w:p w14:paraId="3513206A" w14:textId="77777777" w:rsidR="006444BE" w:rsidRPr="00226E93" w:rsidRDefault="006444BE" w:rsidP="006444BE">
      <w:pPr>
        <w:contextualSpacing/>
        <w:jc w:val="both"/>
        <w:rPr>
          <w:rFonts w:cs="Times New Roman"/>
        </w:rPr>
      </w:pPr>
    </w:p>
    <w:p w14:paraId="39CF4EC9" w14:textId="77777777" w:rsidR="006444BE" w:rsidRDefault="006444BE" w:rsidP="006444BE">
      <w:pPr>
        <w:ind w:firstLine="360"/>
        <w:contextualSpacing/>
        <w:jc w:val="both"/>
      </w:pPr>
      <w:r>
        <w:t>Human activity in the Solar System is necessarily limited because of the historical requirement that all propellant, shielding, equipment, life-support, supplies, and vehicles for any given activity be transported from the surface of the Earth at great expense. To expand human activity beyond cis-lunar space, the cost must be dramatically reduced. The identification, recovery, and utilization of resources from small bodies represent an opportunity to achieve this goal and should be a central objective for future space exploration agencies and entities. The promise of small body in situ resource utilization (ISRU) has been discussed and written about for decades. Achieving the ISRU objectives will provide the information required to make an informed technical assessment of the cost-effectiveness and practicality of small body ISRU for the support of human spaceflight. Carbonaceous chondrites contain ~1-20% water by mass</w:t>
      </w:r>
      <w:r w:rsidRPr="00D43642">
        <w:t xml:space="preserve">, </w:t>
      </w:r>
      <w:r>
        <w:t>and in some cases up to 40% recoverable HCNO volatiles. Water can be broken down and used as propellant directly or in a thermal propulsion system as reaction mass. Water from NEOs has also long been contemplated for life-support and radiation shielding</w:t>
      </w:r>
      <w:r w:rsidRPr="00751D68">
        <w:t xml:space="preserve">. Phobos and Deimos, which may be captured asteroids, have also long been considered as sources of propellant in Mars orbit. </w:t>
      </w:r>
      <w:r>
        <w:t>Recent spectral studies of Phobos show possible, but not definitive, signs of hydrated minerals on its surface (Fraeman et al., 2014). Therefore</w:t>
      </w:r>
      <w:r w:rsidRPr="00751D68">
        <w:t>, a</w:t>
      </w:r>
      <w:r>
        <w:t xml:space="preserve"> more detailed</w:t>
      </w:r>
      <w:r w:rsidRPr="00751D68">
        <w:t xml:space="preserve"> examination of </w:t>
      </w:r>
      <w:r>
        <w:t>the Martian moons’</w:t>
      </w:r>
      <w:r w:rsidRPr="00751D68">
        <w:t xml:space="preserve"> </w:t>
      </w:r>
      <w:r>
        <w:t xml:space="preserve">surface and interior </w:t>
      </w:r>
      <w:r w:rsidRPr="00751D68">
        <w:t xml:space="preserve">compositions </w:t>
      </w:r>
      <w:r>
        <w:t>is</w:t>
      </w:r>
      <w:r w:rsidRPr="00751D68">
        <w:t xml:space="preserve"> necessary to determine their ISRU potential. In addition</w:t>
      </w:r>
      <w:r>
        <w:t>, meteorite compositions suggest that some NEOs may be potential sources for valuable platinum-group metals, as well as other materials that could be useful for construction in space</w:t>
      </w:r>
      <w:r w:rsidRPr="00D43642">
        <w:t>.</w:t>
      </w:r>
    </w:p>
    <w:p w14:paraId="610E4B69" w14:textId="77777777" w:rsidR="006444BE" w:rsidRDefault="006444BE" w:rsidP="006444BE">
      <w:pPr>
        <w:contextualSpacing/>
        <w:jc w:val="both"/>
        <w:rPr>
          <w:rFonts w:cs="Times New Roman"/>
        </w:rPr>
      </w:pPr>
    </w:p>
    <w:p w14:paraId="7C6FE58A" w14:textId="2661F73C" w:rsidR="006444BE" w:rsidRPr="00373227" w:rsidRDefault="006444BE" w:rsidP="006444BE">
      <w:pPr>
        <w:spacing w:line="276" w:lineRule="auto"/>
        <w:contextualSpacing/>
        <w:jc w:val="both"/>
        <w:rPr>
          <w:b/>
          <w:i/>
        </w:rPr>
      </w:pPr>
      <w:r>
        <w:rPr>
          <w:rFonts w:cs="Times New Roman"/>
          <w:b/>
          <w:i/>
        </w:rPr>
        <w:t>3.4.1.</w:t>
      </w:r>
      <w:r w:rsidRPr="00373227">
        <w:rPr>
          <w:rFonts w:cs="Times New Roman"/>
          <w:b/>
          <w:i/>
        </w:rPr>
        <w:t xml:space="preserve"> </w:t>
      </w:r>
      <w:r w:rsidRPr="00304341">
        <w:rPr>
          <w:b/>
          <w:i/>
        </w:rPr>
        <w:t>Identify</w:t>
      </w:r>
      <w:r w:rsidR="000F7D5C">
        <w:rPr>
          <w:b/>
          <w:i/>
        </w:rPr>
        <w:t xml:space="preserve"> and characterize NEOs with low </w:t>
      </w:r>
      <w:r w:rsidRPr="00304341">
        <w:rPr>
          <w:b/>
          <w:i/>
        </w:rPr>
        <w:t xml:space="preserve">albedos and accessible round trip </w:t>
      </w:r>
      <w:r>
        <w:rPr>
          <w:rFonts w:cs="Times New Roman"/>
          <w:b/>
          <w:i/>
        </w:rPr>
        <w:t>Δ</w:t>
      </w:r>
      <w:r>
        <w:rPr>
          <w:b/>
          <w:i/>
        </w:rPr>
        <w:t>v</w:t>
      </w:r>
      <w:r w:rsidRPr="00304341" w:rsidDel="00334BFD">
        <w:rPr>
          <w:b/>
          <w:i/>
        </w:rPr>
        <w:t xml:space="preserve"> </w:t>
      </w:r>
      <w:r w:rsidRPr="00304341">
        <w:rPr>
          <w:b/>
          <w:i/>
        </w:rPr>
        <w:t>from Low-Earth Orbit</w:t>
      </w:r>
      <w:r>
        <w:rPr>
          <w:b/>
          <w:i/>
        </w:rPr>
        <w:t>.</w:t>
      </w:r>
    </w:p>
    <w:p w14:paraId="6BC5DCA3" w14:textId="4BB617AE" w:rsidR="006444BE" w:rsidRDefault="006444BE" w:rsidP="006444BE">
      <w:pPr>
        <w:ind w:firstLine="360"/>
        <w:contextualSpacing/>
        <w:jc w:val="both"/>
      </w:pPr>
      <w:r w:rsidRPr="001D24D4">
        <w:t xml:space="preserve">Continuing astronomical surveys are vital in order to identify many potential asteroid targets, because some will be unsuitable (e.g. due to rotation rates) and the long synodic period means that only a small fraction will be accessible in any given year. It is </w:t>
      </w:r>
      <w:r>
        <w:t>in</w:t>
      </w:r>
      <w:r w:rsidRPr="001D24D4">
        <w:t xml:space="preserve">sufficient to </w:t>
      </w:r>
      <w:r>
        <w:t xml:space="preserve">merely </w:t>
      </w:r>
      <w:r w:rsidRPr="001D24D4">
        <w:t xml:space="preserve">discover </w:t>
      </w:r>
      <w:r>
        <w:t>small bodies</w:t>
      </w:r>
      <w:r w:rsidRPr="001D24D4">
        <w:t xml:space="preserve">; they must </w:t>
      </w:r>
      <w:r>
        <w:t xml:space="preserve">also </w:t>
      </w:r>
      <w:r w:rsidRPr="001D24D4">
        <w:t xml:space="preserve">be characterized to determine whether they </w:t>
      </w:r>
      <w:r>
        <w:t>may be</w:t>
      </w:r>
      <w:r w:rsidRPr="001D24D4">
        <w:t xml:space="preserve"> </w:t>
      </w:r>
      <w:r>
        <w:t>resource-rich</w:t>
      </w:r>
      <w:r w:rsidRPr="001D24D4">
        <w:t xml:space="preserve">. This </w:t>
      </w:r>
      <w:r>
        <w:t>can</w:t>
      </w:r>
      <w:r w:rsidRPr="001D24D4">
        <w:t xml:space="preserve"> be </w:t>
      </w:r>
      <w:r>
        <w:t xml:space="preserve">determined </w:t>
      </w:r>
      <w:r w:rsidRPr="001D24D4">
        <w:t xml:space="preserve">via </w:t>
      </w:r>
      <w:r>
        <w:t xml:space="preserve">combinations of </w:t>
      </w:r>
      <w:r w:rsidRPr="001D24D4">
        <w:t xml:space="preserve">albedo measurement </w:t>
      </w:r>
      <w:r>
        <w:t>and</w:t>
      </w:r>
      <w:r w:rsidRPr="001D24D4">
        <w:t xml:space="preserve"> spectral analysis. The most effective way to conduct this survey would be to </w:t>
      </w:r>
      <w:r>
        <w:t xml:space="preserve">deploy a dedicated space-based NEO survey </w:t>
      </w:r>
      <w:r w:rsidR="000F7D5C">
        <w:t>asset</w:t>
      </w:r>
      <w:r>
        <w:t xml:space="preserve"> in an orbit away from Earth’s vicinity.  This would help to:</w:t>
      </w:r>
    </w:p>
    <w:p w14:paraId="20AE3CA6" w14:textId="77777777" w:rsidR="006444BE" w:rsidRPr="000E34AB" w:rsidRDefault="006444BE" w:rsidP="006444BE">
      <w:pPr>
        <w:pStyle w:val="ListParagraph"/>
        <w:numPr>
          <w:ilvl w:val="0"/>
          <w:numId w:val="17"/>
        </w:numPr>
        <w:spacing w:after="0"/>
        <w:rPr>
          <w:rFonts w:cs="Times New Roman"/>
          <w:szCs w:val="28"/>
          <w:lang w:bidi="hi-IN"/>
        </w:rPr>
      </w:pPr>
      <w:r>
        <w:rPr>
          <w:rFonts w:cs="Times New Roman"/>
          <w:b/>
          <w:bCs/>
        </w:rPr>
        <w:t xml:space="preserve">Understand NEO characteristics. </w:t>
      </w:r>
      <w:r>
        <w:rPr>
          <w:rFonts w:cs="Times New Roman"/>
          <w:bCs/>
        </w:rPr>
        <w:t>What is the orbital element distribution of potential resource-containing objects?  Does this vary with size? What are their rotational characteristics? What is the population of such objects that are binaries?</w:t>
      </w:r>
    </w:p>
    <w:p w14:paraId="57596147" w14:textId="77777777" w:rsidR="006444BE" w:rsidRPr="000E34AB" w:rsidRDefault="006444BE" w:rsidP="006444BE">
      <w:pPr>
        <w:pStyle w:val="ListParagraph"/>
        <w:spacing w:after="0"/>
        <w:rPr>
          <w:rFonts w:cs="Times New Roman"/>
          <w:szCs w:val="28"/>
          <w:lang w:bidi="hi-IN"/>
        </w:rPr>
      </w:pPr>
    </w:p>
    <w:p w14:paraId="1AF5CABF" w14:textId="0A56064A" w:rsidR="006444BE" w:rsidRDefault="006444BE" w:rsidP="006444BE">
      <w:pPr>
        <w:pStyle w:val="ListParagraph"/>
        <w:ind w:left="0"/>
        <w:jc w:val="both"/>
        <w:rPr>
          <w:rFonts w:cs="Times New Roman"/>
        </w:rPr>
      </w:pPr>
      <w:r>
        <w:rPr>
          <w:rFonts w:cs="Times New Roman"/>
          <w:u w:val="single"/>
        </w:rPr>
        <w:t>Enabling P</w:t>
      </w:r>
      <w:r w:rsidRPr="00066164">
        <w:rPr>
          <w:rFonts w:cs="Times New Roman"/>
          <w:u w:val="single"/>
        </w:rPr>
        <w:t>recurso</w:t>
      </w:r>
      <w:r>
        <w:rPr>
          <w:rFonts w:cs="Times New Roman"/>
          <w:u w:val="single"/>
        </w:rPr>
        <w:t>r M</w:t>
      </w:r>
      <w:r w:rsidRPr="00066164">
        <w:rPr>
          <w:rFonts w:cs="Times New Roman"/>
          <w:u w:val="single"/>
        </w:rPr>
        <w:t>easurements:</w:t>
      </w:r>
      <w:r w:rsidRPr="00066164">
        <w:rPr>
          <w:rFonts w:cs="Times New Roman"/>
        </w:rPr>
        <w:t xml:space="preserve"> </w:t>
      </w:r>
      <w:r w:rsidR="000F7D5C">
        <w:rPr>
          <w:rFonts w:cs="Times New Roman"/>
        </w:rPr>
        <w:t>Deploy</w:t>
      </w:r>
      <w:r>
        <w:rPr>
          <w:rFonts w:cs="Times New Roman"/>
        </w:rPr>
        <w:t xml:space="preserve"> a </w:t>
      </w:r>
      <w:r w:rsidR="000F7D5C">
        <w:rPr>
          <w:rFonts w:cs="Times New Roman"/>
        </w:rPr>
        <w:t xml:space="preserve">dedicated </w:t>
      </w:r>
      <w:r>
        <w:rPr>
          <w:rFonts w:cs="Times New Roman"/>
        </w:rPr>
        <w:t xml:space="preserve">space-based </w:t>
      </w:r>
      <w:r w:rsidR="000F7D5C">
        <w:rPr>
          <w:rFonts w:cs="Times New Roman"/>
        </w:rPr>
        <w:t>NEO survey system</w:t>
      </w:r>
      <w:r>
        <w:rPr>
          <w:rFonts w:cs="Times New Roman"/>
        </w:rPr>
        <w:t xml:space="preserve"> </w:t>
      </w:r>
      <w:r w:rsidR="000F7D5C">
        <w:rPr>
          <w:rFonts w:cs="Times New Roman"/>
        </w:rPr>
        <w:t xml:space="preserve">optimized for </w:t>
      </w:r>
      <w:r w:rsidR="00561919">
        <w:rPr>
          <w:rFonts w:cs="Times New Roman"/>
        </w:rPr>
        <w:t xml:space="preserve">detecting low-albedo objects and also capable of </w:t>
      </w:r>
      <w:r>
        <w:rPr>
          <w:rFonts w:cs="Times New Roman"/>
        </w:rPr>
        <w:t xml:space="preserve">determining rotation rates. Conduct detailed </w:t>
      </w:r>
      <w:r>
        <w:t>in situ investigation of potential resource-rich NEOs via proximity measurements from suitably instrumented spacecraft</w:t>
      </w:r>
      <w:r w:rsidRPr="001D24D4">
        <w:t>.</w:t>
      </w:r>
    </w:p>
    <w:p w14:paraId="626FAEB7" w14:textId="77777777" w:rsidR="006444BE" w:rsidRDefault="006444BE" w:rsidP="006444BE">
      <w:pPr>
        <w:pStyle w:val="ListParagraph"/>
        <w:ind w:left="0"/>
        <w:jc w:val="both"/>
        <w:rPr>
          <w:rFonts w:cs="Times New Roman"/>
        </w:rPr>
      </w:pPr>
    </w:p>
    <w:p w14:paraId="718E9E8F" w14:textId="77777777" w:rsidR="006444BE" w:rsidRDefault="006444BE" w:rsidP="006444BE">
      <w:pPr>
        <w:pStyle w:val="ListParagraph"/>
        <w:ind w:left="0"/>
        <w:jc w:val="both"/>
        <w:rPr>
          <w:rFonts w:cs="Times New Roman"/>
        </w:rPr>
      </w:pPr>
      <w:r w:rsidRPr="00951B0B">
        <w:rPr>
          <w:rFonts w:cs="Times New Roman"/>
          <w:u w:val="single"/>
        </w:rPr>
        <w:t>Applied Exploration Science Research</w:t>
      </w:r>
      <w:r>
        <w:rPr>
          <w:rFonts w:cs="Times New Roman"/>
        </w:rPr>
        <w:t xml:space="preserve">: Conduct systematic ground-based and space-based spectroscopic, radiometric, and rotational characterization of all known NEOs satisfying </w:t>
      </w:r>
      <w:r w:rsidRPr="00061CF0">
        <w:rPr>
          <w:rFonts w:cs="Times New Roman"/>
        </w:rPr>
        <w:t>Δ</w:t>
      </w:r>
      <w:r w:rsidRPr="00061CF0">
        <w:t>v</w:t>
      </w:r>
      <w:r>
        <w:rPr>
          <w:rFonts w:cs="Times New Roman"/>
        </w:rPr>
        <w:t xml:space="preserve"> and magnitude (brightness) constraints. Obtain radar characterization data as much as possible.</w:t>
      </w:r>
    </w:p>
    <w:p w14:paraId="0765CC5D" w14:textId="77777777" w:rsidR="006444BE" w:rsidRDefault="006444BE" w:rsidP="006444BE">
      <w:pPr>
        <w:pStyle w:val="ListParagraph"/>
        <w:ind w:left="0"/>
        <w:jc w:val="both"/>
        <w:rPr>
          <w:rFonts w:cs="Times New Roman"/>
        </w:rPr>
      </w:pPr>
    </w:p>
    <w:p w14:paraId="3EF1FC22" w14:textId="77777777" w:rsidR="004D3124" w:rsidRDefault="004D3124" w:rsidP="006444BE">
      <w:pPr>
        <w:pStyle w:val="ListParagraph"/>
        <w:ind w:left="0"/>
        <w:jc w:val="both"/>
        <w:rPr>
          <w:rFonts w:cs="Times New Roman"/>
          <w:b/>
          <w:i/>
        </w:rPr>
      </w:pPr>
    </w:p>
    <w:p w14:paraId="675DBB5D" w14:textId="77777777" w:rsidR="006444BE" w:rsidRDefault="006444BE" w:rsidP="006444BE">
      <w:pPr>
        <w:pStyle w:val="ListParagraph"/>
        <w:ind w:left="0"/>
        <w:jc w:val="both"/>
        <w:rPr>
          <w:rFonts w:cs="Times New Roman"/>
          <w:b/>
          <w:i/>
        </w:rPr>
      </w:pPr>
      <w:r>
        <w:rPr>
          <w:rFonts w:cs="Times New Roman"/>
          <w:b/>
          <w:i/>
        </w:rPr>
        <w:t>3.4.2.</w:t>
      </w:r>
      <w:r w:rsidRPr="00373227">
        <w:rPr>
          <w:rFonts w:cs="Times New Roman"/>
          <w:b/>
          <w:i/>
        </w:rPr>
        <w:t xml:space="preserve"> </w:t>
      </w:r>
      <w:r w:rsidRPr="00304341">
        <w:rPr>
          <w:rFonts w:cs="Times New Roman"/>
          <w:b/>
          <w:i/>
        </w:rPr>
        <w:t>Identify dormant comets within the NEO population and determine the state and depth of water ice within them.</w:t>
      </w:r>
    </w:p>
    <w:p w14:paraId="11E9C5BD" w14:textId="77777777" w:rsidR="006444BE" w:rsidRDefault="006444BE" w:rsidP="006444BE">
      <w:pPr>
        <w:pStyle w:val="ListParagraph"/>
        <w:ind w:left="0" w:firstLine="360"/>
        <w:jc w:val="both"/>
        <w:rPr>
          <w:rFonts w:cs="Times New Roman"/>
        </w:rPr>
      </w:pPr>
      <w:r>
        <w:rPr>
          <w:rFonts w:cs="Times New Roman"/>
        </w:rPr>
        <w:t>Since the identification of 4015 Wilson-Harrington (1979 VA) as P/Wilson-Harrington in the 1990s, it has been known that some fraction of the NEO population is composed of dormant comets. Water ice may exist within the interiors of such objects at a depth of only a few meters. Other volatiles (e.g., ammonia) may also be present that could be of value as resources for human space activities. Identification may be achieved via albedo measurement and spectroscopy, coupled with orbital evolution analysis and monitoring for intermittent outgassing activity. Specific identification of volatile species and the quantitative abundance of these species require in situ study.  Therefore it is important to:</w:t>
      </w:r>
    </w:p>
    <w:p w14:paraId="5053AD2A" w14:textId="77777777" w:rsidR="006444BE" w:rsidRPr="00CC2864" w:rsidRDefault="006444BE" w:rsidP="006444BE">
      <w:pPr>
        <w:pStyle w:val="ListParagraph"/>
        <w:ind w:left="0" w:firstLine="360"/>
        <w:jc w:val="both"/>
        <w:rPr>
          <w:rFonts w:cs="Times New Roman"/>
        </w:rPr>
      </w:pPr>
    </w:p>
    <w:p w14:paraId="3527055E" w14:textId="77777777" w:rsidR="006444BE" w:rsidRPr="007260D2" w:rsidRDefault="006444BE" w:rsidP="006444BE">
      <w:pPr>
        <w:pStyle w:val="ListParagraph"/>
        <w:numPr>
          <w:ilvl w:val="0"/>
          <w:numId w:val="17"/>
        </w:numPr>
        <w:spacing w:after="0"/>
        <w:jc w:val="both"/>
        <w:rPr>
          <w:rFonts w:cs="Times New Roman"/>
          <w:szCs w:val="28"/>
          <w:lang w:bidi="hi-IN"/>
        </w:rPr>
      </w:pPr>
      <w:r>
        <w:rPr>
          <w:rFonts w:cs="Times New Roman"/>
          <w:b/>
          <w:bCs/>
        </w:rPr>
        <w:t xml:space="preserve">Understand the NEO comet population. </w:t>
      </w:r>
      <w:r>
        <w:rPr>
          <w:rFonts w:cs="Times New Roman"/>
          <w:bCs/>
        </w:rPr>
        <w:t xml:space="preserve">What is the orbital element distribution and size distribution of comets within the NEO population?  What fraction of NEOs are cometary objects? </w:t>
      </w:r>
    </w:p>
    <w:p w14:paraId="3505AA36" w14:textId="3BA40490" w:rsidR="006444BE" w:rsidRPr="007D1CBE" w:rsidRDefault="006444BE" w:rsidP="006444BE">
      <w:pPr>
        <w:pStyle w:val="ListParagraph"/>
        <w:numPr>
          <w:ilvl w:val="0"/>
          <w:numId w:val="17"/>
        </w:numPr>
        <w:spacing w:after="0"/>
        <w:jc w:val="both"/>
        <w:rPr>
          <w:rFonts w:cs="Times New Roman"/>
          <w:szCs w:val="28"/>
          <w:lang w:bidi="hi-IN"/>
        </w:rPr>
      </w:pPr>
      <w:r>
        <w:rPr>
          <w:rFonts w:cs="Times New Roman"/>
          <w:b/>
          <w:bCs/>
        </w:rPr>
        <w:t xml:space="preserve">Understand the mechanical properties of the </w:t>
      </w:r>
      <w:r w:rsidR="00CA5DEB" w:rsidRPr="007260D2">
        <w:rPr>
          <w:rFonts w:cs="Times New Roman"/>
          <w:b/>
          <w:bCs/>
        </w:rPr>
        <w:t>near surface</w:t>
      </w:r>
      <w:r>
        <w:rPr>
          <w:rFonts w:cs="Times New Roman"/>
          <w:b/>
          <w:szCs w:val="28"/>
          <w:lang w:bidi="hi-IN"/>
        </w:rPr>
        <w:t xml:space="preserve"> of NEO </w:t>
      </w:r>
      <w:r w:rsidRPr="00951B0B">
        <w:rPr>
          <w:rFonts w:cs="Times New Roman"/>
          <w:b/>
          <w:szCs w:val="28"/>
          <w:lang w:bidi="hi-IN"/>
        </w:rPr>
        <w:t>comet</w:t>
      </w:r>
      <w:r>
        <w:rPr>
          <w:rFonts w:cs="Times New Roman"/>
          <w:b/>
          <w:szCs w:val="28"/>
          <w:lang w:bidi="hi-IN"/>
        </w:rPr>
        <w:t>s</w:t>
      </w:r>
      <w:r w:rsidRPr="00951B0B">
        <w:rPr>
          <w:rFonts w:cs="Times New Roman"/>
          <w:b/>
          <w:szCs w:val="28"/>
          <w:lang w:bidi="hi-IN"/>
        </w:rPr>
        <w:t>.</w:t>
      </w:r>
      <w:r>
        <w:rPr>
          <w:rFonts w:cs="Times New Roman"/>
          <w:b/>
          <w:szCs w:val="28"/>
          <w:lang w:bidi="hi-IN"/>
        </w:rPr>
        <w:t xml:space="preserve"> </w:t>
      </w:r>
      <w:r>
        <w:rPr>
          <w:rFonts w:cs="Times New Roman"/>
          <w:szCs w:val="28"/>
          <w:lang w:bidi="hi-IN"/>
        </w:rPr>
        <w:t>Are there hard and soft layers in addition to apparent loose aggregates (e.g., as has been found on the Rosetta target comet 67P)?</w:t>
      </w:r>
    </w:p>
    <w:p w14:paraId="355FA2E6" w14:textId="77777777" w:rsidR="006444BE" w:rsidRDefault="006444BE" w:rsidP="006444BE">
      <w:pPr>
        <w:pStyle w:val="ListParagraph"/>
        <w:numPr>
          <w:ilvl w:val="0"/>
          <w:numId w:val="17"/>
        </w:numPr>
        <w:spacing w:after="0"/>
        <w:jc w:val="both"/>
        <w:rPr>
          <w:rFonts w:cs="Times New Roman"/>
          <w:szCs w:val="28"/>
          <w:lang w:bidi="hi-IN"/>
        </w:rPr>
      </w:pPr>
      <w:r>
        <w:rPr>
          <w:rFonts w:cs="Times New Roman"/>
          <w:b/>
          <w:bCs/>
        </w:rPr>
        <w:t>Understand the depth and distribution of volatile species (e.g., water ice, organics, etc.) in the comet interior.</w:t>
      </w:r>
      <w:r>
        <w:rPr>
          <w:rFonts w:cs="Times New Roman"/>
          <w:szCs w:val="28"/>
          <w:lang w:bidi="hi-IN"/>
        </w:rPr>
        <w:t xml:space="preserve"> How accessible are these species within a comet? To what depth are they buried? </w:t>
      </w:r>
    </w:p>
    <w:p w14:paraId="30F91DC2" w14:textId="77777777" w:rsidR="006444BE" w:rsidRDefault="006444BE" w:rsidP="006444BE">
      <w:pPr>
        <w:pStyle w:val="ListParagraph"/>
        <w:ind w:left="0"/>
        <w:jc w:val="both"/>
        <w:rPr>
          <w:rFonts w:cs="Times New Roman"/>
          <w:b/>
          <w:bCs/>
        </w:rPr>
      </w:pPr>
    </w:p>
    <w:p w14:paraId="5FF76AE6" w14:textId="77777777" w:rsidR="006444BE" w:rsidRDefault="006444BE" w:rsidP="006444BE">
      <w:pPr>
        <w:pStyle w:val="ListParagraph"/>
        <w:ind w:left="0"/>
        <w:jc w:val="both"/>
        <w:rPr>
          <w:rFonts w:cs="Times New Roman"/>
        </w:rPr>
      </w:pPr>
      <w:r>
        <w:rPr>
          <w:rFonts w:cs="Times New Roman"/>
          <w:u w:val="single"/>
        </w:rPr>
        <w:t>Enabling Precursor M</w:t>
      </w:r>
      <w:r w:rsidRPr="00066164">
        <w:rPr>
          <w:rFonts w:cs="Times New Roman"/>
          <w:u w:val="single"/>
        </w:rPr>
        <w:t>easurements:</w:t>
      </w:r>
      <w:r w:rsidRPr="00066164">
        <w:rPr>
          <w:rFonts w:cs="Times New Roman"/>
        </w:rPr>
        <w:t xml:space="preserve"> </w:t>
      </w:r>
      <w:r>
        <w:rPr>
          <w:rFonts w:cs="Times New Roman"/>
        </w:rPr>
        <w:t>Rendezvous with a potential NEO comet to characterize its interior and potential extent of volatile species using a combination of remote and in situ investigations. In addition, perform investigations to determine the mechanical and geotechnical properties of the object’s near surface material(s).</w:t>
      </w:r>
    </w:p>
    <w:p w14:paraId="31CCE813" w14:textId="77777777" w:rsidR="006444BE" w:rsidRDefault="006444BE" w:rsidP="006444BE">
      <w:pPr>
        <w:pStyle w:val="ListParagraph"/>
        <w:ind w:left="0"/>
        <w:jc w:val="both"/>
        <w:rPr>
          <w:rFonts w:cs="Times New Roman"/>
        </w:rPr>
      </w:pPr>
    </w:p>
    <w:p w14:paraId="1CEFF7AC" w14:textId="77777777" w:rsidR="006444BE" w:rsidRDefault="006444BE" w:rsidP="006444BE">
      <w:pPr>
        <w:pStyle w:val="ListParagraph"/>
        <w:ind w:left="0"/>
        <w:jc w:val="both"/>
        <w:rPr>
          <w:rFonts w:cs="Times New Roman"/>
        </w:rPr>
      </w:pPr>
      <w:r w:rsidRPr="00753D63">
        <w:rPr>
          <w:rFonts w:cs="Times New Roman"/>
          <w:u w:val="single"/>
        </w:rPr>
        <w:t>Applied Exploration Science Research</w:t>
      </w:r>
      <w:r>
        <w:rPr>
          <w:rFonts w:cs="Times New Roman"/>
        </w:rPr>
        <w:t xml:space="preserve">: Conduct systematic ground-based and space-based spectroscopic and radiometric study of known NEOs to identify those with cometary characteristics. Perform long-term monitoring and Earth-based radar characterization of suspected cometary candidates. </w:t>
      </w:r>
    </w:p>
    <w:p w14:paraId="3CFD4200" w14:textId="77777777" w:rsidR="006444BE" w:rsidRDefault="006444BE" w:rsidP="006444BE">
      <w:pPr>
        <w:pStyle w:val="ListParagraph"/>
        <w:ind w:left="0"/>
        <w:jc w:val="both"/>
        <w:rPr>
          <w:rFonts w:cs="Times New Roman"/>
        </w:rPr>
      </w:pPr>
    </w:p>
    <w:p w14:paraId="5AD9BC89" w14:textId="77777777" w:rsidR="006444BE" w:rsidRDefault="006444BE" w:rsidP="006444BE">
      <w:pPr>
        <w:pStyle w:val="ListParagraph"/>
        <w:ind w:left="0"/>
        <w:jc w:val="both"/>
        <w:rPr>
          <w:b/>
          <w:i/>
        </w:rPr>
      </w:pPr>
      <w:r>
        <w:rPr>
          <w:rFonts w:cs="Times New Roman"/>
          <w:b/>
          <w:i/>
        </w:rPr>
        <w:t xml:space="preserve">3.4.3. </w:t>
      </w:r>
      <w:r w:rsidRPr="00373227">
        <w:rPr>
          <w:b/>
          <w:i/>
        </w:rPr>
        <w:t>Characterize the surface and near-surface composition and geotechnical properties of a NEO resource target</w:t>
      </w:r>
      <w:r>
        <w:rPr>
          <w:b/>
          <w:i/>
        </w:rPr>
        <w:t>.</w:t>
      </w:r>
    </w:p>
    <w:p w14:paraId="6E22B8FF" w14:textId="77777777" w:rsidR="006444BE" w:rsidRDefault="006444BE" w:rsidP="006444BE">
      <w:pPr>
        <w:pStyle w:val="ListParagraph"/>
        <w:ind w:left="0" w:firstLine="360"/>
        <w:jc w:val="both"/>
      </w:pPr>
      <w:r>
        <w:t>While we have hand samples from some NEOs in our collections of meteorites, the bulk properties of NEOs are relatively unconstrained. For example, the spectral properties obtained of the asteroid 2008 TC</w:t>
      </w:r>
      <w:r w:rsidRPr="00061CF0">
        <w:rPr>
          <w:vertAlign w:val="subscript"/>
        </w:rPr>
        <w:t>3</w:t>
      </w:r>
      <w:r>
        <w:t xml:space="preserve"> did not predict the geochemical diversity within and across the Almahata Sitta meteorites collected following the asteroid’s encounter with Earth. This raises questions about the extent to which a meteorite sample may be representative of the bulk properties of its parent NEO. This needs to be resolved via in situ surface and subsurface studies of a target NEO in addition to characterization of its geotechnical properties.  Such activities would help to:</w:t>
      </w:r>
    </w:p>
    <w:p w14:paraId="451FF7B0" w14:textId="77777777" w:rsidR="006444BE" w:rsidRPr="00386869" w:rsidRDefault="006444BE" w:rsidP="006444BE">
      <w:pPr>
        <w:pStyle w:val="ListParagraph"/>
        <w:ind w:left="0" w:firstLine="360"/>
        <w:jc w:val="both"/>
        <w:rPr>
          <w:rFonts w:cs="Times New Roman"/>
        </w:rPr>
      </w:pPr>
    </w:p>
    <w:p w14:paraId="766DE7E3" w14:textId="77777777" w:rsidR="006444BE" w:rsidRPr="00951B0B" w:rsidRDefault="006444BE" w:rsidP="006444BE">
      <w:pPr>
        <w:pStyle w:val="ListParagraph"/>
        <w:numPr>
          <w:ilvl w:val="0"/>
          <w:numId w:val="17"/>
        </w:numPr>
        <w:spacing w:after="0"/>
        <w:jc w:val="both"/>
      </w:pPr>
      <w:r>
        <w:rPr>
          <w:rFonts w:cs="Times New Roman"/>
          <w:b/>
          <w:bCs/>
        </w:rPr>
        <w:t>Understand</w:t>
      </w:r>
      <w:r w:rsidRPr="00951B0B">
        <w:rPr>
          <w:rFonts w:cs="Times New Roman"/>
          <w:b/>
          <w:bCs/>
        </w:rPr>
        <w:t xml:space="preserve"> the genetic relationship between carbonaceous meteorites and carbonaceous NEOs</w:t>
      </w:r>
      <w:r w:rsidRPr="00951B0B">
        <w:rPr>
          <w:rFonts w:cs="Times New Roman"/>
          <w:bCs/>
        </w:rPr>
        <w:t>. Can</w:t>
      </w:r>
      <w:r w:rsidRPr="00951B0B">
        <w:rPr>
          <w:rFonts w:cs="Times New Roman"/>
          <w:b/>
          <w:bCs/>
        </w:rPr>
        <w:t xml:space="preserve"> </w:t>
      </w:r>
      <w:r w:rsidRPr="00951B0B">
        <w:rPr>
          <w:rFonts w:cs="Times New Roman"/>
          <w:bCs/>
        </w:rPr>
        <w:t xml:space="preserve">any carbonaceous meteorites be linked to specific NEOs? </w:t>
      </w:r>
      <w:r>
        <w:rPr>
          <w:rFonts w:cs="Times New Roman"/>
          <w:bCs/>
        </w:rPr>
        <w:t>Do the volatile contents measured in carbonaceous meteorites reflect the abundances available on carbonaceous NEOs?</w:t>
      </w:r>
    </w:p>
    <w:p w14:paraId="7165DE35" w14:textId="77777777" w:rsidR="006444BE" w:rsidRPr="002D3B15" w:rsidRDefault="006444BE" w:rsidP="006444BE">
      <w:pPr>
        <w:pStyle w:val="ListParagraph"/>
        <w:numPr>
          <w:ilvl w:val="0"/>
          <w:numId w:val="17"/>
        </w:numPr>
        <w:spacing w:after="0"/>
        <w:jc w:val="both"/>
        <w:rPr>
          <w:rFonts w:cs="Times New Roman"/>
          <w:szCs w:val="28"/>
          <w:lang w:bidi="hi-IN"/>
        </w:rPr>
      </w:pPr>
      <w:r>
        <w:rPr>
          <w:rFonts w:cs="Times New Roman"/>
          <w:b/>
          <w:bCs/>
        </w:rPr>
        <w:t xml:space="preserve">Understand compositional and mechanical homogeneity and heterogeneity over small and large spatial scales and with depth. </w:t>
      </w:r>
      <w:r>
        <w:rPr>
          <w:rFonts w:cs="Times New Roman"/>
          <w:bCs/>
        </w:rPr>
        <w:t>Do meteorites provide insights into the potential compositional diversity and mechanical properties of target surfaces? Do they provide insights into the potential range of such properties? Can compositional and mechanical homogeneity/heterogeneity of NEOs be correlated with the taxonomic diversity of material within their dynamical vicinity either in the NEO population or main-belt source region?</w:t>
      </w:r>
    </w:p>
    <w:p w14:paraId="6C0A8313" w14:textId="77777777" w:rsidR="006444BE" w:rsidRPr="002D3B15" w:rsidRDefault="006444BE" w:rsidP="006444BE">
      <w:pPr>
        <w:pStyle w:val="ListParagraph"/>
        <w:numPr>
          <w:ilvl w:val="0"/>
          <w:numId w:val="17"/>
        </w:numPr>
        <w:spacing w:after="0"/>
        <w:jc w:val="both"/>
      </w:pPr>
      <w:r>
        <w:rPr>
          <w:rFonts w:cs="Times New Roman"/>
          <w:b/>
          <w:bCs/>
        </w:rPr>
        <w:t>Understand space-weathering effects on carbonaceous NEOs (asteroids and comets)</w:t>
      </w:r>
      <w:r w:rsidRPr="00951B0B">
        <w:rPr>
          <w:rFonts w:cs="Times New Roman"/>
          <w:bCs/>
        </w:rPr>
        <w:t xml:space="preserve">. </w:t>
      </w:r>
      <w:r>
        <w:rPr>
          <w:rFonts w:cs="Times New Roman"/>
          <w:bCs/>
        </w:rPr>
        <w:t>In addition to the production of nanophase irons, what other effects to non-silicic carbonaceous materials might occur that would change its chemistry?</w:t>
      </w:r>
    </w:p>
    <w:p w14:paraId="6A53586D" w14:textId="77777777" w:rsidR="006444BE" w:rsidRDefault="006444BE" w:rsidP="006444BE">
      <w:pPr>
        <w:contextualSpacing/>
        <w:jc w:val="both"/>
      </w:pPr>
    </w:p>
    <w:p w14:paraId="1A74366D" w14:textId="77777777" w:rsidR="006444BE" w:rsidRDefault="006444BE" w:rsidP="006444BE">
      <w:pPr>
        <w:contextualSpacing/>
        <w:jc w:val="both"/>
      </w:pPr>
      <w:r>
        <w:rPr>
          <w:u w:val="single"/>
        </w:rPr>
        <w:t xml:space="preserve">Enabling </w:t>
      </w:r>
      <w:r w:rsidRPr="00951B0B">
        <w:rPr>
          <w:u w:val="single"/>
        </w:rPr>
        <w:t>Precursor Measurements</w:t>
      </w:r>
      <w:r>
        <w:t>: Perform detailed mapping of spectral, thermal, and radar properties of NEOs by spacecraft. Collect and analyze multiple surface and core samples. Conduct detailed probing of large-scale interior structures that may contain volatile species. Return samples from carbonaceous NEO targets.</w:t>
      </w:r>
    </w:p>
    <w:p w14:paraId="7758AB7E" w14:textId="77777777" w:rsidR="006444BE" w:rsidRDefault="006444BE" w:rsidP="006444BE">
      <w:pPr>
        <w:contextualSpacing/>
        <w:jc w:val="both"/>
      </w:pPr>
    </w:p>
    <w:p w14:paraId="1FB7EDF2" w14:textId="77777777" w:rsidR="006444BE" w:rsidRDefault="006444BE" w:rsidP="006444BE">
      <w:pPr>
        <w:contextualSpacing/>
        <w:jc w:val="both"/>
        <w:rPr>
          <w:rFonts w:cs="Times New Roman"/>
        </w:rPr>
      </w:pPr>
      <w:r w:rsidRPr="00D07FD4">
        <w:rPr>
          <w:rFonts w:cs="Times New Roman"/>
          <w:u w:val="single"/>
        </w:rPr>
        <w:t>Applied Exploration Science Research</w:t>
      </w:r>
      <w:r>
        <w:rPr>
          <w:rFonts w:cs="Times New Roman"/>
        </w:rPr>
        <w:t>: Conduct systematic ground-based and space-based spectroscopic studies of NEOs and laboratory studies of carbonaceous meteorites along with dynamical studies to create links between meteorites and NEOs. Search for variations in radar reflectivity of carbonaceous NEOs that are radar imaged.</w:t>
      </w:r>
    </w:p>
    <w:p w14:paraId="6E30296A" w14:textId="77777777" w:rsidR="006444BE" w:rsidRPr="00E64715" w:rsidRDefault="006444BE" w:rsidP="006444BE">
      <w:pPr>
        <w:contextualSpacing/>
        <w:jc w:val="both"/>
        <w:rPr>
          <w:rFonts w:cs="Times New Roman"/>
        </w:rPr>
      </w:pPr>
    </w:p>
    <w:p w14:paraId="48B1B2CE" w14:textId="77777777" w:rsidR="006444BE" w:rsidRPr="00373227" w:rsidRDefault="006444BE" w:rsidP="006444BE">
      <w:pPr>
        <w:spacing w:line="276" w:lineRule="auto"/>
        <w:contextualSpacing/>
        <w:jc w:val="both"/>
        <w:rPr>
          <w:b/>
          <w:i/>
        </w:rPr>
      </w:pPr>
      <w:r>
        <w:rPr>
          <w:rFonts w:cs="Times New Roman"/>
          <w:b/>
          <w:i/>
        </w:rPr>
        <w:t xml:space="preserve">3.4.4. </w:t>
      </w:r>
      <w:r w:rsidRPr="00373227">
        <w:rPr>
          <w:b/>
          <w:i/>
        </w:rPr>
        <w:t>Characterize the surface and near-surface composition and geotechnical properties of Phobos and Deimos</w:t>
      </w:r>
      <w:r>
        <w:rPr>
          <w:b/>
          <w:i/>
        </w:rPr>
        <w:t>.</w:t>
      </w:r>
    </w:p>
    <w:p w14:paraId="642566DE" w14:textId="77777777" w:rsidR="006444BE" w:rsidRPr="001D24D4" w:rsidRDefault="006444BE" w:rsidP="006444BE">
      <w:pPr>
        <w:ind w:firstLine="360"/>
        <w:contextualSpacing/>
        <w:jc w:val="both"/>
        <w:rPr>
          <w:b/>
        </w:rPr>
      </w:pPr>
      <w:r w:rsidRPr="001D24D4">
        <w:t>Phobos and Deimos have long been suggested as sources of in-space propellant for missions to land astronauts on Mars</w:t>
      </w:r>
      <w:r>
        <w:t xml:space="preserve"> and provide fuel for then returning them to cis-lunar space. However, while there is some evidence to suggest that there may be hydrated species present, there is no conclusive evidence from surface spectroscopic observations to confirm the presence of abundant resources (i.e., water, volatiles, etc.). The current data are inconclusive due to the lack of a dedicated robotic mission to investigate these Martian moons. The potential value of such resources motivates </w:t>
      </w:r>
      <w:r w:rsidRPr="001D24D4">
        <w:t xml:space="preserve">a spacecraft mission focused on the Martian moons </w:t>
      </w:r>
      <w:r>
        <w:t>to determine their subsurface compositions with depth and also characterize their geotechnical properties. Resolving the question of whether resources are present on the Martian moons could have significant implications for any program to send humans to Mars, since the presence or absence of useful propellant resources would substantially change the design, cost, and timeline of missions that involve sending astronauts to Mars.  Hence in order to evaluate the resource potential of the Martian moons, additional data are required to:</w:t>
      </w:r>
    </w:p>
    <w:p w14:paraId="09E85148" w14:textId="77777777" w:rsidR="006444BE" w:rsidRPr="002D3B15" w:rsidRDefault="006444BE" w:rsidP="006444BE">
      <w:pPr>
        <w:pStyle w:val="ListParagraph"/>
        <w:numPr>
          <w:ilvl w:val="0"/>
          <w:numId w:val="17"/>
        </w:numPr>
        <w:spacing w:after="0"/>
        <w:jc w:val="both"/>
      </w:pPr>
      <w:r>
        <w:rPr>
          <w:rFonts w:cs="Times New Roman"/>
          <w:b/>
          <w:bCs/>
        </w:rPr>
        <w:t>Understand the volatile inventory of the Martian moons</w:t>
      </w:r>
      <w:r w:rsidRPr="005C3DB1">
        <w:rPr>
          <w:rFonts w:cs="Times New Roman"/>
          <w:bCs/>
        </w:rPr>
        <w:t xml:space="preserve">. </w:t>
      </w:r>
      <w:r>
        <w:rPr>
          <w:rFonts w:cs="Times New Roman"/>
          <w:bCs/>
        </w:rPr>
        <w:t>Do the Martian moons contain volatiles at a sufficient abundance to serve as resources for human exploration? Is recoverable volatile material available near their surfaces or in their interiors?</w:t>
      </w:r>
    </w:p>
    <w:p w14:paraId="3082E996" w14:textId="77777777" w:rsidR="006444BE" w:rsidRPr="00951B0B" w:rsidRDefault="006444BE" w:rsidP="006444BE">
      <w:pPr>
        <w:pStyle w:val="ListParagraph"/>
        <w:numPr>
          <w:ilvl w:val="0"/>
          <w:numId w:val="17"/>
        </w:numPr>
        <w:spacing w:after="0"/>
        <w:jc w:val="both"/>
      </w:pPr>
      <w:r>
        <w:rPr>
          <w:rFonts w:cs="Times New Roman"/>
          <w:b/>
          <w:bCs/>
        </w:rPr>
        <w:t>Understand</w:t>
      </w:r>
      <w:r w:rsidRPr="00951B0B">
        <w:rPr>
          <w:rFonts w:cs="Times New Roman"/>
          <w:b/>
          <w:bCs/>
        </w:rPr>
        <w:t xml:space="preserve"> compositional and mechanical homogeneity and heterogeneity over small and large spatial scales with depth. </w:t>
      </w:r>
      <w:r>
        <w:rPr>
          <w:rFonts w:cs="Times New Roman"/>
          <w:bCs/>
        </w:rPr>
        <w:t>What is the surface and interior composition of Phobos and Deimos at different locations and depths? What are the physical properties of the regolith and subsurface? Are the Martian moons contaminated by materials from the surface of Mars</w:t>
      </w:r>
      <w:r>
        <w:t xml:space="preserve">, and, if so, to what extent and what depth? </w:t>
      </w:r>
    </w:p>
    <w:p w14:paraId="2947DC56" w14:textId="77777777" w:rsidR="006444BE" w:rsidRDefault="006444BE" w:rsidP="006444BE">
      <w:pPr>
        <w:contextualSpacing/>
        <w:jc w:val="both"/>
      </w:pPr>
    </w:p>
    <w:p w14:paraId="44DC959A" w14:textId="77777777" w:rsidR="006444BE" w:rsidRDefault="006444BE" w:rsidP="006444BE">
      <w:pPr>
        <w:contextualSpacing/>
        <w:jc w:val="both"/>
      </w:pPr>
      <w:r>
        <w:rPr>
          <w:u w:val="single"/>
        </w:rPr>
        <w:t xml:space="preserve">Enabling </w:t>
      </w:r>
      <w:r w:rsidRPr="008B5236">
        <w:rPr>
          <w:u w:val="single"/>
        </w:rPr>
        <w:t>Precursor Measurements</w:t>
      </w:r>
      <w:r>
        <w:t>: Conduct detailed mapping of spectral, thermal, and radar properties of Phobos and Deimos by spacecraft. Collect and analyze multiple surface and core samples. Probe large-scale interior structures that may contain volatile species. Return samples from one or both moons.</w:t>
      </w:r>
    </w:p>
    <w:p w14:paraId="5D63FDED" w14:textId="77777777" w:rsidR="006444BE" w:rsidRDefault="006444BE" w:rsidP="006444BE">
      <w:pPr>
        <w:contextualSpacing/>
        <w:jc w:val="both"/>
      </w:pPr>
    </w:p>
    <w:p w14:paraId="601143CA" w14:textId="77777777" w:rsidR="006444BE" w:rsidRDefault="006444BE" w:rsidP="006444BE">
      <w:pPr>
        <w:contextualSpacing/>
        <w:jc w:val="both"/>
      </w:pPr>
      <w:r w:rsidRPr="00D07FD4">
        <w:rPr>
          <w:rFonts w:cs="Times New Roman"/>
          <w:u w:val="single"/>
        </w:rPr>
        <w:t>Applied Exploration Science Research</w:t>
      </w:r>
      <w:r>
        <w:rPr>
          <w:rFonts w:cs="Times New Roman"/>
        </w:rPr>
        <w:t>: Perform laboratory studies of carbonaceous meteorites and identify similar features in the spectra from Phobos and Deimos that may be indicative of volatile species on the surface of the Martian moons.</w:t>
      </w:r>
    </w:p>
    <w:p w14:paraId="11627C4B" w14:textId="77777777" w:rsidR="006444BE" w:rsidRPr="00FD0149" w:rsidRDefault="006444BE" w:rsidP="006444BE">
      <w:pPr>
        <w:contextualSpacing/>
        <w:jc w:val="both"/>
      </w:pPr>
    </w:p>
    <w:p w14:paraId="0A470FE8" w14:textId="77777777" w:rsidR="006444BE" w:rsidRDefault="006444BE" w:rsidP="006444BE">
      <w:pPr>
        <w:spacing w:line="276" w:lineRule="auto"/>
        <w:contextualSpacing/>
        <w:jc w:val="both"/>
      </w:pPr>
      <w:r>
        <w:rPr>
          <w:rFonts w:cs="Times New Roman"/>
          <w:b/>
          <w:i/>
        </w:rPr>
        <w:t>3.4.5.</w:t>
      </w:r>
      <w:r w:rsidRPr="00373227">
        <w:rPr>
          <w:rFonts w:cs="Times New Roman"/>
          <w:b/>
          <w:i/>
        </w:rPr>
        <w:t xml:space="preserve"> </w:t>
      </w:r>
      <w:r w:rsidRPr="00304341">
        <w:rPr>
          <w:b/>
          <w:i/>
        </w:rPr>
        <w:t>Test hardware to excavate and mechanically process small body material (or suitable simulant) and convert it into propellant in a microgravity and vacuum environment</w:t>
      </w:r>
      <w:r>
        <w:rPr>
          <w:b/>
          <w:i/>
        </w:rPr>
        <w:t>.</w:t>
      </w:r>
    </w:p>
    <w:p w14:paraId="6339F5C5" w14:textId="77777777" w:rsidR="006444BE" w:rsidRDefault="006444BE" w:rsidP="006444BE">
      <w:pPr>
        <w:ind w:firstLine="360"/>
        <w:contextualSpacing/>
        <w:jc w:val="both"/>
      </w:pPr>
      <w:r>
        <w:t>There are many unknowns about the bulk mechanical properties of NEO material and what would be required to excavate and process it into material suitable for further processing (which might be thermal, mechanical, and/or chemical) into useful resource materials. There may be systematic differences between the material properties of NEO comets, carbonaceous asteroids, and Phobos and Deimos. This is further complicated by unknowns associated with the execution of mechanical and chemical processes in microgravity conditions under vacuum. The best platform for developing and testing these processes in a small body-like environment and making them robust may be the International Space Station.  Therefore it would be prudent to:</w:t>
      </w:r>
    </w:p>
    <w:p w14:paraId="41967323" w14:textId="77777777" w:rsidR="006444BE" w:rsidRPr="00562E19" w:rsidRDefault="006444BE" w:rsidP="006444BE">
      <w:pPr>
        <w:pStyle w:val="ListParagraph"/>
        <w:numPr>
          <w:ilvl w:val="0"/>
          <w:numId w:val="17"/>
        </w:numPr>
        <w:spacing w:after="0"/>
        <w:jc w:val="both"/>
        <w:rPr>
          <w:rFonts w:cs="Times New Roman"/>
          <w:szCs w:val="28"/>
          <w:lang w:bidi="hi-IN"/>
        </w:rPr>
      </w:pPr>
      <w:r>
        <w:rPr>
          <w:rFonts w:cs="Times New Roman"/>
          <w:b/>
          <w:bCs/>
        </w:rPr>
        <w:t xml:space="preserve">Understand the range of chemical and mechanical properties of a potential small body sample. </w:t>
      </w:r>
      <w:r>
        <w:rPr>
          <w:rFonts w:cs="Times New Roman"/>
          <w:bCs/>
        </w:rPr>
        <w:t>Might there be metal and/or “hard” rock? Are there volatiles that would contaminate extracted water? What are the different chemical states of extractable water?</w:t>
      </w:r>
    </w:p>
    <w:p w14:paraId="43CBE71F" w14:textId="77777777" w:rsidR="006444BE" w:rsidRPr="00F7778A" w:rsidRDefault="006444BE" w:rsidP="006444BE">
      <w:pPr>
        <w:pStyle w:val="ListParagraph"/>
        <w:numPr>
          <w:ilvl w:val="0"/>
          <w:numId w:val="17"/>
        </w:numPr>
        <w:spacing w:after="0"/>
        <w:jc w:val="both"/>
        <w:rPr>
          <w:rFonts w:cs="Times New Roman"/>
          <w:szCs w:val="28"/>
        </w:rPr>
      </w:pPr>
      <w:r>
        <w:rPr>
          <w:rFonts w:cs="Times New Roman"/>
          <w:b/>
          <w:bCs/>
        </w:rPr>
        <w:t>Understand how to process material in microgravity conditions under vacuum.</w:t>
      </w:r>
      <w:r>
        <w:rPr>
          <w:rFonts w:cs="Times New Roman"/>
          <w:szCs w:val="28"/>
          <w:lang w:bidi="hi-IN"/>
        </w:rPr>
        <w:t xml:space="preserve"> What must be done to prevent loss of material from simple mechanical handling? How are water and other materials extracted and segregated? How is the extracted material purified and separated into desired components?</w:t>
      </w:r>
    </w:p>
    <w:p w14:paraId="006E6F33" w14:textId="77777777" w:rsidR="006444BE" w:rsidRDefault="006444BE" w:rsidP="006444BE">
      <w:pPr>
        <w:contextualSpacing/>
        <w:jc w:val="both"/>
      </w:pPr>
    </w:p>
    <w:p w14:paraId="27ACB053" w14:textId="77777777" w:rsidR="006444BE" w:rsidRDefault="006444BE" w:rsidP="006444BE">
      <w:pPr>
        <w:contextualSpacing/>
        <w:jc w:val="both"/>
      </w:pPr>
      <w:r>
        <w:rPr>
          <w:u w:val="single"/>
        </w:rPr>
        <w:t xml:space="preserve">Enabling </w:t>
      </w:r>
      <w:r w:rsidRPr="008B5236">
        <w:rPr>
          <w:u w:val="single"/>
        </w:rPr>
        <w:t>Precursor Measurements</w:t>
      </w:r>
      <w:r>
        <w:t>: Conduct rudimentary materials handling and processing at the surface of a small body via a deployed ISRU technology demonstration experiment.</w:t>
      </w:r>
    </w:p>
    <w:p w14:paraId="26F52DDB" w14:textId="77777777" w:rsidR="006444BE" w:rsidRDefault="006444BE" w:rsidP="006444BE">
      <w:pPr>
        <w:contextualSpacing/>
        <w:jc w:val="both"/>
      </w:pPr>
    </w:p>
    <w:p w14:paraId="26ECF766" w14:textId="77777777" w:rsidR="006444BE" w:rsidRDefault="006444BE" w:rsidP="006444BE">
      <w:pPr>
        <w:contextualSpacing/>
        <w:jc w:val="both"/>
        <w:rPr>
          <w:rFonts w:cs="Times New Roman"/>
        </w:rPr>
      </w:pPr>
      <w:r>
        <w:rPr>
          <w:rFonts w:cs="Times New Roman"/>
          <w:u w:val="single"/>
        </w:rPr>
        <w:t>Applied Exploration Science R</w:t>
      </w:r>
      <w:r w:rsidRPr="00031D1F">
        <w:rPr>
          <w:rFonts w:cs="Times New Roman"/>
          <w:u w:val="single"/>
        </w:rPr>
        <w:t>esearch:</w:t>
      </w:r>
      <w:r w:rsidRPr="00031D1F">
        <w:rPr>
          <w:rFonts w:cs="Times New Roman"/>
        </w:rPr>
        <w:t xml:space="preserve"> </w:t>
      </w:r>
      <w:r>
        <w:rPr>
          <w:rFonts w:cs="Times New Roman"/>
        </w:rPr>
        <w:t>Assess carbonaceous meteorite samples for heterogeneity. Conduct experiments testing mechanical and chemical processes on the ISS.</w:t>
      </w:r>
      <w:r w:rsidRPr="00031D1F">
        <w:rPr>
          <w:rFonts w:cs="Times New Roman"/>
        </w:rPr>
        <w:t xml:space="preserve"> </w:t>
      </w:r>
    </w:p>
    <w:p w14:paraId="3017A673" w14:textId="77777777" w:rsidR="006444BE" w:rsidRPr="00304341" w:rsidRDefault="006444BE" w:rsidP="00C71366">
      <w:pPr>
        <w:spacing w:line="276" w:lineRule="auto"/>
        <w:contextualSpacing/>
        <w:jc w:val="both"/>
      </w:pPr>
    </w:p>
    <w:p w14:paraId="34E402F6" w14:textId="77777777" w:rsidR="00A23323" w:rsidRPr="001D24D4" w:rsidRDefault="00A23323" w:rsidP="00C71366">
      <w:pPr>
        <w:spacing w:line="276" w:lineRule="auto"/>
        <w:contextualSpacing/>
        <w:jc w:val="both"/>
        <w:rPr>
          <w:b/>
        </w:rPr>
      </w:pPr>
    </w:p>
    <w:p w14:paraId="2A526837" w14:textId="77777777" w:rsidR="00A23323" w:rsidRPr="004C34A0" w:rsidRDefault="00A23323" w:rsidP="00C71366">
      <w:pPr>
        <w:spacing w:line="276" w:lineRule="auto"/>
        <w:contextualSpacing/>
        <w:jc w:val="both"/>
        <w:rPr>
          <w:b/>
        </w:rPr>
      </w:pPr>
    </w:p>
    <w:p w14:paraId="3674DF72" w14:textId="77777777" w:rsidR="00A23323" w:rsidRPr="004C34A0" w:rsidRDefault="00A23323" w:rsidP="00C71366">
      <w:pPr>
        <w:spacing w:line="276" w:lineRule="auto"/>
        <w:contextualSpacing/>
        <w:jc w:val="both"/>
        <w:rPr>
          <w:b/>
        </w:rPr>
      </w:pPr>
    </w:p>
    <w:p w14:paraId="3CACED9C" w14:textId="77777777" w:rsidR="00A23323" w:rsidRDefault="00A23323" w:rsidP="00C71366">
      <w:pPr>
        <w:contextualSpacing/>
        <w:jc w:val="both"/>
        <w:rPr>
          <w:rFonts w:cs="Times New Roman"/>
        </w:rPr>
      </w:pPr>
      <w:r>
        <w:rPr>
          <w:rFonts w:cs="Times New Roman"/>
        </w:rPr>
        <w:br w:type="page"/>
      </w:r>
    </w:p>
    <w:p w14:paraId="665F1A4D" w14:textId="77777777" w:rsidR="000E5EC5" w:rsidRDefault="000E5EC5" w:rsidP="00A23323">
      <w:pPr>
        <w:contextualSpacing/>
        <w:rPr>
          <w:rFonts w:cs="Times New Roman"/>
          <w:b/>
        </w:rPr>
        <w:sectPr w:rsidR="000E5EC5" w:rsidSect="007E64FA">
          <w:headerReference w:type="default" r:id="rId34"/>
          <w:type w:val="continuous"/>
          <w:pgSz w:w="12240" w:h="15840"/>
          <w:pgMar w:top="1440" w:right="1440" w:bottom="1440" w:left="1440" w:header="720" w:footer="720" w:gutter="0"/>
          <w:cols w:space="288"/>
          <w:noEndnote/>
        </w:sectPr>
      </w:pPr>
    </w:p>
    <w:p w14:paraId="369CA818" w14:textId="6EA2608E" w:rsidR="00572670" w:rsidRPr="00794762" w:rsidRDefault="00C71366" w:rsidP="00E276A9">
      <w:pPr>
        <w:contextualSpacing/>
        <w:jc w:val="both"/>
        <w:rPr>
          <w:rFonts w:cs="Times New Roman"/>
          <w:b/>
        </w:rPr>
      </w:pPr>
      <w:r w:rsidRPr="00794762">
        <w:rPr>
          <w:rFonts w:cs="Times New Roman"/>
          <w:b/>
        </w:rPr>
        <w:t>References</w:t>
      </w:r>
    </w:p>
    <w:p w14:paraId="59B0880A" w14:textId="77777777" w:rsidR="00C71366" w:rsidRPr="00794762" w:rsidRDefault="00C71366" w:rsidP="00E276A9">
      <w:pPr>
        <w:contextualSpacing/>
        <w:jc w:val="both"/>
        <w:rPr>
          <w:rFonts w:cs="Times New Roman"/>
        </w:rPr>
      </w:pPr>
    </w:p>
    <w:p w14:paraId="7B5D3ACF" w14:textId="77777777" w:rsidR="00E276A9" w:rsidRDefault="00E276A9" w:rsidP="00E276A9">
      <w:pPr>
        <w:ind w:left="360" w:hanging="360"/>
        <w:contextualSpacing/>
        <w:jc w:val="both"/>
        <w:rPr>
          <w:rFonts w:cs="Times New Roman"/>
        </w:rPr>
      </w:pPr>
      <w:r>
        <w:rPr>
          <w:rFonts w:cs="Times New Roman"/>
        </w:rPr>
        <w:t xml:space="preserve">Abell, P. A., Barbee, B. W., Chodas, P. W., Kawaguchi, J., Landis, R. R., Mazanek, D. D., and Michel, P. (2015) Human Exploration of Near-Earth Asteroids. In P. Michel, F. E. DeMeo, and W. F. Bottke (Eds.), </w:t>
      </w:r>
      <w:r>
        <w:rPr>
          <w:rFonts w:cs="Times New Roman"/>
          <w:i/>
        </w:rPr>
        <w:t>Asteroids IV</w:t>
      </w:r>
      <w:r>
        <w:rPr>
          <w:rFonts w:cs="Times New Roman"/>
        </w:rPr>
        <w:t xml:space="preserve"> (pp. 855-880). Tucson, Arizona: University of Arizona Press.</w:t>
      </w:r>
    </w:p>
    <w:p w14:paraId="77A06A63" w14:textId="77777777" w:rsidR="00E276A9" w:rsidRDefault="00E276A9" w:rsidP="00E276A9">
      <w:pPr>
        <w:contextualSpacing/>
        <w:jc w:val="both"/>
        <w:rPr>
          <w:rFonts w:cs="Times New Roman"/>
        </w:rPr>
      </w:pPr>
    </w:p>
    <w:p w14:paraId="601E57A4" w14:textId="410AA75A" w:rsidR="00E276A9" w:rsidRPr="00794762" w:rsidRDefault="00E276A9" w:rsidP="00E276A9">
      <w:pPr>
        <w:ind w:left="360" w:hanging="360"/>
        <w:contextualSpacing/>
        <w:jc w:val="both"/>
        <w:rPr>
          <w:rFonts w:cs="Times New Roman"/>
        </w:rPr>
      </w:pPr>
      <w:r w:rsidRPr="00114AA1">
        <w:rPr>
          <w:rFonts w:cs="Times New Roman"/>
        </w:rPr>
        <w:t>Barbee, B.</w:t>
      </w:r>
      <w:r>
        <w:rPr>
          <w:rFonts w:cs="Times New Roman"/>
        </w:rPr>
        <w:t xml:space="preserve"> </w:t>
      </w:r>
      <w:r w:rsidRPr="00114AA1">
        <w:rPr>
          <w:rFonts w:cs="Times New Roman"/>
        </w:rPr>
        <w:t>W., Abell, P.</w:t>
      </w:r>
      <w:r>
        <w:rPr>
          <w:rFonts w:cs="Times New Roman"/>
        </w:rPr>
        <w:t xml:space="preserve"> </w:t>
      </w:r>
      <w:r w:rsidRPr="00114AA1">
        <w:rPr>
          <w:rFonts w:cs="Times New Roman"/>
        </w:rPr>
        <w:t>A., Adamo, D. R., Alberding, C. M., Mazanek, D. D., Johnson, L. N., Yeomans, D. K., Chodas, P. W., Chamber</w:t>
      </w:r>
      <w:r w:rsidR="00917B25">
        <w:rPr>
          <w:rFonts w:cs="Times New Roman"/>
        </w:rPr>
        <w:t xml:space="preserve">lin, A. B., Friedensen, V. P. (2013) </w:t>
      </w:r>
      <w:r w:rsidRPr="00114AA1">
        <w:rPr>
          <w:rFonts w:cs="Times New Roman"/>
        </w:rPr>
        <w:t>The Near-Earth Object Human Space Flight Accessible Targets Study: An Ongoing Effort to Identify Near-Earth Asteroid De</w:t>
      </w:r>
      <w:r w:rsidR="00917B25">
        <w:rPr>
          <w:rFonts w:cs="Times New Roman"/>
        </w:rPr>
        <w:t>stinations for Human Explorers,</w:t>
      </w:r>
      <w:r w:rsidRPr="00114AA1">
        <w:rPr>
          <w:rFonts w:cs="Times New Roman"/>
        </w:rPr>
        <w:t xml:space="preserve"> 2013 IAA Planetary Defense Conference, </w:t>
      </w:r>
      <w:r w:rsidR="00917B25">
        <w:rPr>
          <w:rFonts w:cs="Times New Roman"/>
        </w:rPr>
        <w:t>Flagstaff, AZ, April 15-19, 2013.</w:t>
      </w:r>
    </w:p>
    <w:p w14:paraId="4FE7A066" w14:textId="77777777" w:rsidR="00E276A9" w:rsidRDefault="00E276A9" w:rsidP="00E276A9">
      <w:pPr>
        <w:contextualSpacing/>
        <w:jc w:val="both"/>
        <w:rPr>
          <w:rFonts w:cs="Times New Roman"/>
        </w:rPr>
      </w:pPr>
    </w:p>
    <w:p w14:paraId="04015B06" w14:textId="6307E2FC" w:rsidR="00E276A9" w:rsidRPr="00365019" w:rsidRDefault="00E276A9" w:rsidP="00E276A9">
      <w:pPr>
        <w:ind w:left="360" w:hanging="360"/>
        <w:contextualSpacing/>
        <w:jc w:val="both"/>
        <w:rPr>
          <w:rFonts w:cs="Times New Roman"/>
        </w:rPr>
      </w:pPr>
      <w:r>
        <w:rPr>
          <w:rFonts w:cs="Times New Roman"/>
        </w:rPr>
        <w:t xml:space="preserve">Benner, L. A. M., Busch, M. W., Giorgini, J. D., Taylor, </w:t>
      </w:r>
      <w:r w:rsidR="00917B25">
        <w:rPr>
          <w:rFonts w:cs="Times New Roman"/>
        </w:rPr>
        <w:t>P. A., and Margot, J.-L. (2015)</w:t>
      </w:r>
      <w:r>
        <w:rPr>
          <w:rFonts w:cs="Times New Roman"/>
        </w:rPr>
        <w:t xml:space="preserve">. Radar Observations of Near-Earth and Main-Belt Asteroids. In P. Michel, F. E. DeMeo, and W. F. Bottke (Eds.), </w:t>
      </w:r>
      <w:r>
        <w:rPr>
          <w:rFonts w:cs="Times New Roman"/>
          <w:i/>
        </w:rPr>
        <w:t>Asteroids IV</w:t>
      </w:r>
      <w:r>
        <w:rPr>
          <w:rFonts w:cs="Times New Roman"/>
        </w:rPr>
        <w:t xml:space="preserve"> (pp. 165-182). Tucson, Arizona: University of Arizona Press.</w:t>
      </w:r>
    </w:p>
    <w:p w14:paraId="430DB338" w14:textId="77777777" w:rsidR="00E276A9" w:rsidRDefault="00E276A9" w:rsidP="00E276A9">
      <w:pPr>
        <w:ind w:left="360" w:hanging="360"/>
        <w:contextualSpacing/>
        <w:jc w:val="both"/>
        <w:rPr>
          <w:rFonts w:cs="Times New Roman"/>
        </w:rPr>
      </w:pPr>
    </w:p>
    <w:p w14:paraId="7FA15477" w14:textId="556DAFA4" w:rsidR="00E276A9" w:rsidRDefault="00E276A9" w:rsidP="00E276A9">
      <w:pPr>
        <w:spacing w:after="0"/>
        <w:ind w:left="360" w:hanging="360"/>
        <w:jc w:val="both"/>
        <w:rPr>
          <w:rFonts w:cs="Times New Roman"/>
        </w:rPr>
      </w:pPr>
      <w:r w:rsidRPr="00336F81">
        <w:rPr>
          <w:rFonts w:cs="Times New Roman"/>
        </w:rPr>
        <w:t>Boslough</w:t>
      </w:r>
      <w:r>
        <w:rPr>
          <w:rFonts w:cs="Times New Roman"/>
        </w:rPr>
        <w:t>, M. B. E.,</w:t>
      </w:r>
      <w:r w:rsidRPr="00336F81">
        <w:rPr>
          <w:rFonts w:cs="Times New Roman"/>
        </w:rPr>
        <w:t xml:space="preserve"> </w:t>
      </w:r>
      <w:r>
        <w:rPr>
          <w:rFonts w:cs="Times New Roman"/>
        </w:rPr>
        <w:t xml:space="preserve">and </w:t>
      </w:r>
      <w:r w:rsidRPr="00336F81">
        <w:rPr>
          <w:rFonts w:cs="Times New Roman"/>
        </w:rPr>
        <w:t>Crawford</w:t>
      </w:r>
      <w:r w:rsidR="00917B25">
        <w:rPr>
          <w:rFonts w:cs="Times New Roman"/>
        </w:rPr>
        <w:t>, D. A. (1997)</w:t>
      </w:r>
      <w:r w:rsidRPr="00336F81">
        <w:rPr>
          <w:rFonts w:cs="Times New Roman"/>
        </w:rPr>
        <w:t xml:space="preserve"> Shoemaker-Levy 9 and plume-forming collisions on Earth. Near-Earth Objects, the U</w:t>
      </w:r>
      <w:r>
        <w:rPr>
          <w:rFonts w:cs="Times New Roman"/>
        </w:rPr>
        <w:t xml:space="preserve">nited </w:t>
      </w:r>
      <w:r w:rsidRPr="00336F81">
        <w:rPr>
          <w:rFonts w:cs="Times New Roman"/>
        </w:rPr>
        <w:t>N</w:t>
      </w:r>
      <w:r>
        <w:rPr>
          <w:rFonts w:cs="Times New Roman"/>
        </w:rPr>
        <w:t>ations</w:t>
      </w:r>
      <w:r w:rsidRPr="00336F81">
        <w:rPr>
          <w:rFonts w:cs="Times New Roman"/>
        </w:rPr>
        <w:t xml:space="preserve"> International Conference: Proceedings of the International Conference held April 24-26, 1995 in New York, NY. (J.L. Remo, ed.). Annals of the New York Academy of Sciences 822: 236-282. </w:t>
      </w:r>
    </w:p>
    <w:p w14:paraId="6B32535C" w14:textId="77777777" w:rsidR="00E276A9" w:rsidRPr="00336F81" w:rsidRDefault="00E276A9" w:rsidP="00E276A9">
      <w:pPr>
        <w:spacing w:after="0"/>
        <w:ind w:left="360" w:hanging="360"/>
        <w:jc w:val="both"/>
        <w:rPr>
          <w:rFonts w:cs="Times New Roman"/>
        </w:rPr>
      </w:pPr>
    </w:p>
    <w:p w14:paraId="04B4F3A0" w14:textId="7C1DCFB4" w:rsidR="00E276A9" w:rsidRDefault="00E276A9" w:rsidP="00E276A9">
      <w:pPr>
        <w:spacing w:after="0"/>
        <w:ind w:left="360" w:hanging="360"/>
        <w:jc w:val="both"/>
        <w:rPr>
          <w:rFonts w:cs="Times New Roman"/>
        </w:rPr>
      </w:pPr>
      <w:r w:rsidRPr="00336F81">
        <w:rPr>
          <w:rFonts w:cs="Times New Roman"/>
        </w:rPr>
        <w:t>Boslough</w:t>
      </w:r>
      <w:r>
        <w:rPr>
          <w:rFonts w:cs="Times New Roman"/>
        </w:rPr>
        <w:t>, M. B. E. and</w:t>
      </w:r>
      <w:r w:rsidRPr="00336F81">
        <w:rPr>
          <w:rFonts w:cs="Times New Roman"/>
        </w:rPr>
        <w:t xml:space="preserve"> Crawford</w:t>
      </w:r>
      <w:r w:rsidR="00917B25">
        <w:rPr>
          <w:rFonts w:cs="Times New Roman"/>
        </w:rPr>
        <w:t xml:space="preserve">, D. A. (2008) </w:t>
      </w:r>
      <w:r w:rsidRPr="00336F81">
        <w:rPr>
          <w:rFonts w:cs="Times New Roman"/>
        </w:rPr>
        <w:t>Low-altitude airbursts and the impact threat</w:t>
      </w:r>
      <w:r>
        <w:rPr>
          <w:rFonts w:cs="Times New Roman"/>
        </w:rPr>
        <w:t>,</w:t>
      </w:r>
      <w:r w:rsidRPr="00336F81">
        <w:rPr>
          <w:rFonts w:cs="Times New Roman"/>
        </w:rPr>
        <w:t xml:space="preserve"> </w:t>
      </w:r>
      <w:r w:rsidRPr="0002538F">
        <w:rPr>
          <w:rFonts w:cs="Times New Roman"/>
          <w:i/>
        </w:rPr>
        <w:t>International Journal of Impact Engineering</w:t>
      </w:r>
      <w:r w:rsidRPr="00336F81">
        <w:rPr>
          <w:rFonts w:cs="Times New Roman"/>
        </w:rPr>
        <w:t xml:space="preserve">, </w:t>
      </w:r>
      <w:r>
        <w:rPr>
          <w:rFonts w:cs="Times New Roman"/>
        </w:rPr>
        <w:t xml:space="preserve">Volume </w:t>
      </w:r>
      <w:r w:rsidRPr="00336F81">
        <w:rPr>
          <w:rFonts w:cs="Times New Roman"/>
        </w:rPr>
        <w:t>35,</w:t>
      </w:r>
      <w:r>
        <w:rPr>
          <w:rFonts w:cs="Times New Roman"/>
        </w:rPr>
        <w:t xml:space="preserve"> Issue 12, pp. 1441-1448, ISSN </w:t>
      </w:r>
      <w:r w:rsidRPr="00593B98">
        <w:rPr>
          <w:rFonts w:cs="Times New Roman"/>
        </w:rPr>
        <w:t>0734-743X, http://dx.doi.org/10.1016/j.ijimpeng.2008.07.053.</w:t>
      </w:r>
      <w:r w:rsidRPr="00336F81">
        <w:rPr>
          <w:rFonts w:cs="Times New Roman"/>
        </w:rPr>
        <w:t xml:space="preserve"> </w:t>
      </w:r>
    </w:p>
    <w:p w14:paraId="7FEF05FE" w14:textId="77777777" w:rsidR="00E276A9" w:rsidRDefault="00E276A9" w:rsidP="00E276A9">
      <w:pPr>
        <w:contextualSpacing/>
        <w:jc w:val="both"/>
        <w:rPr>
          <w:rFonts w:cs="Times New Roman"/>
        </w:rPr>
      </w:pPr>
    </w:p>
    <w:p w14:paraId="0FC5E0BB" w14:textId="4564102E" w:rsidR="00E276A9" w:rsidRPr="00E13BFC" w:rsidRDefault="00E276A9" w:rsidP="00E276A9">
      <w:pPr>
        <w:ind w:left="360" w:hanging="360"/>
        <w:contextualSpacing/>
        <w:jc w:val="both"/>
        <w:rPr>
          <w:rFonts w:cs="Times New Roman"/>
        </w:rPr>
      </w:pPr>
      <w:r>
        <w:rPr>
          <w:rFonts w:cs="Times New Roman"/>
        </w:rPr>
        <w:t xml:space="preserve">Chesley, S. R., Ostro, S. J., Vokrouhlicky, D., Capek, D., Giorgini, J. D., Nolan, M. C., Margot, J.-L., Hine, A. A., Benner, </w:t>
      </w:r>
      <w:r w:rsidR="00917B25">
        <w:rPr>
          <w:rFonts w:cs="Times New Roman"/>
        </w:rPr>
        <w:t xml:space="preserve">L. A. M., and Chamberlin, A. B. (2003) </w:t>
      </w:r>
      <w:r w:rsidRPr="00E13BFC">
        <w:rPr>
          <w:rFonts w:cs="Times New Roman"/>
        </w:rPr>
        <w:t>Direct Detection of the Yarkovsky Effect by Radar Ranging to Asteroid 6489 Golevka</w:t>
      </w:r>
      <w:r w:rsidR="00917B25">
        <w:rPr>
          <w:rFonts w:cs="Times New Roman"/>
        </w:rPr>
        <w:t>,</w:t>
      </w:r>
      <w:r>
        <w:rPr>
          <w:rFonts w:cs="Times New Roman"/>
        </w:rPr>
        <w:t xml:space="preserve"> </w:t>
      </w:r>
      <w:r>
        <w:rPr>
          <w:rFonts w:cs="Times New Roman"/>
          <w:i/>
        </w:rPr>
        <w:t>Science</w:t>
      </w:r>
      <w:r w:rsidR="00917B25">
        <w:rPr>
          <w:rFonts w:cs="Times New Roman"/>
        </w:rPr>
        <w:t xml:space="preserve"> 302, 1739-1742.</w:t>
      </w:r>
      <w:r>
        <w:rPr>
          <w:rFonts w:cs="Times New Roman"/>
        </w:rPr>
        <w:t xml:space="preserve"> doi:</w:t>
      </w:r>
      <w:r w:rsidRPr="00E13BFC">
        <w:t xml:space="preserve"> </w:t>
      </w:r>
      <w:r w:rsidRPr="00E13BFC">
        <w:rPr>
          <w:rFonts w:cs="Times New Roman"/>
        </w:rPr>
        <w:t>10.1126/science.1091452</w:t>
      </w:r>
    </w:p>
    <w:p w14:paraId="1CF264A1" w14:textId="77777777" w:rsidR="00E276A9" w:rsidRDefault="00E276A9" w:rsidP="00E276A9">
      <w:pPr>
        <w:contextualSpacing/>
        <w:jc w:val="both"/>
      </w:pPr>
    </w:p>
    <w:p w14:paraId="1A0B3AD9" w14:textId="465C9999" w:rsidR="00E276A9" w:rsidRPr="00B25407" w:rsidRDefault="00E276A9" w:rsidP="00E276A9">
      <w:pPr>
        <w:ind w:left="360" w:hanging="360"/>
        <w:contextualSpacing/>
        <w:jc w:val="both"/>
      </w:pPr>
      <w:r>
        <w:t>Chyba, C. F</w:t>
      </w:r>
      <w:r w:rsidR="00BF6E5F">
        <w:t xml:space="preserve">., Thomas, P. J., Zahnle, K. J. (1993) </w:t>
      </w:r>
      <w:r>
        <w:t xml:space="preserve">The 1908 Tunguska explosion: atmospheric </w:t>
      </w:r>
      <w:r w:rsidR="00BF6E5F">
        <w:t>disruption of a stony asteroid,</w:t>
      </w:r>
      <w:r>
        <w:t xml:space="preserve"> </w:t>
      </w:r>
      <w:r>
        <w:rPr>
          <w:i/>
        </w:rPr>
        <w:t>Nature</w:t>
      </w:r>
      <w:r w:rsidR="00BF6E5F">
        <w:t xml:space="preserve"> 361, 40-44.</w:t>
      </w:r>
      <w:r>
        <w:t xml:space="preserve"> </w:t>
      </w:r>
      <w:r w:rsidRPr="00B25407">
        <w:t>doi:10.1038/361040a0</w:t>
      </w:r>
    </w:p>
    <w:p w14:paraId="3BDD5FD0" w14:textId="77777777" w:rsidR="00E276A9" w:rsidRDefault="00E276A9" w:rsidP="00E276A9">
      <w:pPr>
        <w:ind w:left="360" w:hanging="360"/>
        <w:contextualSpacing/>
        <w:jc w:val="both"/>
      </w:pPr>
    </w:p>
    <w:p w14:paraId="36B18541" w14:textId="77777777" w:rsidR="00E276A9" w:rsidRDefault="00E276A9" w:rsidP="00E276A9">
      <w:pPr>
        <w:ind w:left="360" w:hanging="360"/>
        <w:contextualSpacing/>
        <w:jc w:val="both"/>
      </w:pPr>
      <w:r>
        <w:t xml:space="preserve">Delbo, M., Mueller, M., Emery, J. P., Rozitis, B., Capria, M. T., Asteroid Thermophysical Modeling. (2015) </w:t>
      </w:r>
      <w:r>
        <w:rPr>
          <w:rFonts w:cs="Times New Roman"/>
        </w:rPr>
        <w:t xml:space="preserve">In P. Michel, F. E. DeMeo, and W. F. Bottke (Eds.), </w:t>
      </w:r>
      <w:r>
        <w:rPr>
          <w:rFonts w:cs="Times New Roman"/>
          <w:i/>
        </w:rPr>
        <w:t>Asteroids IV</w:t>
      </w:r>
      <w:r>
        <w:rPr>
          <w:rFonts w:cs="Times New Roman"/>
        </w:rPr>
        <w:t xml:space="preserve"> (pp. 107-128). Tucson, Arizona: University of Arizona Press.</w:t>
      </w:r>
    </w:p>
    <w:p w14:paraId="5351EE85" w14:textId="77777777" w:rsidR="00E276A9" w:rsidRDefault="00E276A9" w:rsidP="00E276A9">
      <w:pPr>
        <w:spacing w:after="0"/>
        <w:ind w:left="360" w:hanging="360"/>
        <w:jc w:val="both"/>
        <w:rPr>
          <w:rFonts w:cs="Times New Roman"/>
        </w:rPr>
      </w:pPr>
    </w:p>
    <w:p w14:paraId="09385157" w14:textId="674B42C5" w:rsidR="00E276A9" w:rsidRPr="009764EC" w:rsidRDefault="00E276A9" w:rsidP="00E276A9">
      <w:pPr>
        <w:spacing w:after="0"/>
        <w:ind w:left="360" w:hanging="360"/>
        <w:jc w:val="both"/>
        <w:rPr>
          <w:rFonts w:cs="Times New Roman"/>
        </w:rPr>
      </w:pPr>
      <w:r>
        <w:rPr>
          <w:rFonts w:cs="Times New Roman"/>
        </w:rPr>
        <w:t xml:space="preserve">Farnocchia, </w:t>
      </w:r>
      <w:r w:rsidR="00BF6E5F">
        <w:rPr>
          <w:rFonts w:cs="Times New Roman"/>
        </w:rPr>
        <w:t xml:space="preserve">D., Chesley, S. R., Micheli, M. (2015) </w:t>
      </w:r>
      <w:r>
        <w:rPr>
          <w:rFonts w:cs="Times New Roman"/>
        </w:rPr>
        <w:t>Systematic ranging and</w:t>
      </w:r>
      <w:r w:rsidR="00BF6E5F">
        <w:rPr>
          <w:rFonts w:cs="Times New Roman"/>
        </w:rPr>
        <w:t xml:space="preserve"> late warning asteroid impacts,</w:t>
      </w:r>
      <w:r>
        <w:rPr>
          <w:rFonts w:cs="Times New Roman"/>
        </w:rPr>
        <w:t xml:space="preserve"> </w:t>
      </w:r>
      <w:r>
        <w:rPr>
          <w:rFonts w:cs="Times New Roman"/>
          <w:i/>
        </w:rPr>
        <w:t>Icarus</w:t>
      </w:r>
      <w:r w:rsidR="00BF6E5F">
        <w:rPr>
          <w:rFonts w:cs="Times New Roman"/>
        </w:rPr>
        <w:t xml:space="preserve"> 258, 18-27.</w:t>
      </w:r>
      <w:r>
        <w:rPr>
          <w:rFonts w:cs="Times New Roman"/>
        </w:rPr>
        <w:t xml:space="preserve"> </w:t>
      </w:r>
      <w:r w:rsidRPr="009764EC">
        <w:rPr>
          <w:rFonts w:cs="Times New Roman"/>
        </w:rPr>
        <w:t>doi:10.1016/j.icarus.2015.05.032</w:t>
      </w:r>
    </w:p>
    <w:p w14:paraId="0722C64B" w14:textId="77777777" w:rsidR="00E276A9" w:rsidRDefault="00E276A9" w:rsidP="00E276A9">
      <w:pPr>
        <w:contextualSpacing/>
        <w:jc w:val="both"/>
        <w:rPr>
          <w:rFonts w:cs="Times New Roman"/>
        </w:rPr>
      </w:pPr>
    </w:p>
    <w:p w14:paraId="5C1DE64A" w14:textId="4C4F56CD" w:rsidR="00E276A9" w:rsidRPr="00794762" w:rsidRDefault="00E276A9" w:rsidP="00E276A9">
      <w:pPr>
        <w:ind w:left="360" w:hanging="360"/>
        <w:contextualSpacing/>
        <w:jc w:val="both"/>
        <w:rPr>
          <w:rFonts w:cs="Times New Roman"/>
        </w:rPr>
      </w:pPr>
      <w:r>
        <w:rPr>
          <w:rFonts w:cs="Times New Roman"/>
        </w:rPr>
        <w:t xml:space="preserve">Fraeman, A. A., Murchie, S. L., Arvidson, R. E., Clark, R. N., Morris, </w:t>
      </w:r>
      <w:r w:rsidR="00BF6E5F">
        <w:rPr>
          <w:rFonts w:cs="Times New Roman"/>
        </w:rPr>
        <w:t xml:space="preserve">R. V., Rivkin, A. S., Vilas, F. (2014) </w:t>
      </w:r>
      <w:r w:rsidRPr="00DE418E">
        <w:rPr>
          <w:rFonts w:cs="Times New Roman"/>
        </w:rPr>
        <w:t>Spectral absorptions on Phobos and Deimos in the visible/near infrared wavelengths and their compositional constraints</w:t>
      </w:r>
      <w:r w:rsidR="00BF6E5F">
        <w:rPr>
          <w:rFonts w:cs="Times New Roman"/>
        </w:rPr>
        <w:t>,</w:t>
      </w:r>
      <w:r>
        <w:rPr>
          <w:rFonts w:cs="Times New Roman"/>
        </w:rPr>
        <w:t xml:space="preserve"> </w:t>
      </w:r>
      <w:r>
        <w:rPr>
          <w:rFonts w:cs="Times New Roman"/>
          <w:i/>
        </w:rPr>
        <w:t>Icarus</w:t>
      </w:r>
      <w:r>
        <w:rPr>
          <w:rFonts w:cs="Times New Roman"/>
        </w:rPr>
        <w:t xml:space="preserve"> 2</w:t>
      </w:r>
      <w:r w:rsidR="00BF6E5F">
        <w:rPr>
          <w:rFonts w:cs="Times New Roman"/>
        </w:rPr>
        <w:t xml:space="preserve">29, 196-205. </w:t>
      </w:r>
      <w:r w:rsidRPr="00DE418E">
        <w:rPr>
          <w:rFonts w:cs="Times New Roman"/>
        </w:rPr>
        <w:t>doi:10.1016/j.icarus.2013.11.021</w:t>
      </w:r>
      <w:r>
        <w:rPr>
          <w:rFonts w:cs="Times New Roman"/>
        </w:rPr>
        <w:t xml:space="preserve"> </w:t>
      </w:r>
    </w:p>
    <w:p w14:paraId="021883D2" w14:textId="77777777" w:rsidR="00E276A9" w:rsidRPr="00794762" w:rsidRDefault="00E276A9" w:rsidP="00E276A9">
      <w:pPr>
        <w:ind w:left="360" w:hanging="360"/>
        <w:contextualSpacing/>
        <w:jc w:val="both"/>
        <w:rPr>
          <w:rFonts w:cs="Times New Roman"/>
        </w:rPr>
      </w:pPr>
    </w:p>
    <w:p w14:paraId="0185C817" w14:textId="588E2AEC" w:rsidR="00E276A9" w:rsidRPr="00776516" w:rsidRDefault="00BF6E5F" w:rsidP="00E276A9">
      <w:pPr>
        <w:ind w:left="360" w:hanging="360"/>
        <w:contextualSpacing/>
        <w:jc w:val="both"/>
        <w:rPr>
          <w:rFonts w:cs="Times New Roman"/>
        </w:rPr>
      </w:pPr>
      <w:r>
        <w:rPr>
          <w:rFonts w:cs="Times New Roman"/>
        </w:rPr>
        <w:t>Fujiwara et al. (2006)</w:t>
      </w:r>
      <w:r w:rsidR="00E276A9" w:rsidRPr="00794762">
        <w:rPr>
          <w:rFonts w:cs="Times New Roman"/>
        </w:rPr>
        <w:t xml:space="preserve"> </w:t>
      </w:r>
      <w:r w:rsidR="00E276A9">
        <w:rPr>
          <w:rFonts w:cs="Times New Roman"/>
        </w:rPr>
        <w:t xml:space="preserve">The </w:t>
      </w:r>
      <w:r w:rsidR="00E276A9" w:rsidRPr="00776516">
        <w:rPr>
          <w:rFonts w:cs="Times New Roman"/>
        </w:rPr>
        <w:t>Rubble-Pile Asteroid Itokawa as Observed by Hayabusa</w:t>
      </w:r>
      <w:r>
        <w:rPr>
          <w:rFonts w:cs="Times New Roman"/>
        </w:rPr>
        <w:t>,</w:t>
      </w:r>
      <w:r w:rsidR="00E276A9">
        <w:rPr>
          <w:rFonts w:cs="Times New Roman"/>
        </w:rPr>
        <w:t xml:space="preserve"> </w:t>
      </w:r>
      <w:r w:rsidR="00E276A9">
        <w:rPr>
          <w:rFonts w:cs="Times New Roman"/>
          <w:i/>
        </w:rPr>
        <w:t>Science</w:t>
      </w:r>
      <w:r w:rsidR="00E276A9">
        <w:rPr>
          <w:rFonts w:cs="Times New Roman"/>
        </w:rPr>
        <w:t xml:space="preserve"> 312, no. </w:t>
      </w:r>
      <w:r>
        <w:rPr>
          <w:rFonts w:cs="Times New Roman"/>
        </w:rPr>
        <w:t xml:space="preserve">5778, 1330-1334. </w:t>
      </w:r>
      <w:r w:rsidR="00E276A9">
        <w:rPr>
          <w:rFonts w:cs="Times New Roman"/>
        </w:rPr>
        <w:t>doi:</w:t>
      </w:r>
      <w:r w:rsidR="00E276A9" w:rsidRPr="00776516">
        <w:rPr>
          <w:rFonts w:cs="Times New Roman"/>
        </w:rPr>
        <w:t>10.1126/science.1125841</w:t>
      </w:r>
    </w:p>
    <w:p w14:paraId="0459C1B3" w14:textId="77777777" w:rsidR="00E276A9" w:rsidRPr="00336F81" w:rsidRDefault="00E276A9" w:rsidP="00E276A9">
      <w:pPr>
        <w:spacing w:after="0"/>
        <w:ind w:left="360" w:hanging="360"/>
        <w:jc w:val="both"/>
        <w:rPr>
          <w:rFonts w:cs="Times New Roman"/>
        </w:rPr>
      </w:pPr>
    </w:p>
    <w:p w14:paraId="0268A201" w14:textId="66F56590" w:rsidR="00E276A9" w:rsidRDefault="00E276A9" w:rsidP="00E276A9">
      <w:pPr>
        <w:spacing w:after="0"/>
        <w:ind w:left="360" w:hanging="360"/>
        <w:jc w:val="both"/>
        <w:rPr>
          <w:rFonts w:cs="Times New Roman"/>
        </w:rPr>
      </w:pPr>
      <w:r w:rsidRPr="00336F81">
        <w:rPr>
          <w:rFonts w:cs="Times New Roman"/>
        </w:rPr>
        <w:t>Hills</w:t>
      </w:r>
      <w:r>
        <w:rPr>
          <w:rFonts w:cs="Times New Roman"/>
        </w:rPr>
        <w:t>, J. G.,</w:t>
      </w:r>
      <w:r w:rsidRPr="00336F81">
        <w:rPr>
          <w:rFonts w:cs="Times New Roman"/>
        </w:rPr>
        <w:t xml:space="preserve"> </w:t>
      </w:r>
      <w:r>
        <w:rPr>
          <w:rFonts w:cs="Times New Roman"/>
        </w:rPr>
        <w:t>and</w:t>
      </w:r>
      <w:r w:rsidRPr="00336F81">
        <w:rPr>
          <w:rFonts w:cs="Times New Roman"/>
        </w:rPr>
        <w:t xml:space="preserve"> Goda</w:t>
      </w:r>
      <w:r w:rsidR="00BF6E5F">
        <w:rPr>
          <w:rFonts w:cs="Times New Roman"/>
        </w:rPr>
        <w:t xml:space="preserve">, M. P. (1993) </w:t>
      </w:r>
      <w:r w:rsidRPr="00336F81">
        <w:rPr>
          <w:rFonts w:cs="Times New Roman"/>
        </w:rPr>
        <w:t>The fragmentation of small asteroids in the atmosphere</w:t>
      </w:r>
      <w:r>
        <w:rPr>
          <w:rFonts w:cs="Times New Roman"/>
        </w:rPr>
        <w:t>,</w:t>
      </w:r>
      <w:r w:rsidRPr="00336F81">
        <w:rPr>
          <w:rFonts w:cs="Times New Roman"/>
        </w:rPr>
        <w:t xml:space="preserve"> </w:t>
      </w:r>
      <w:r w:rsidRPr="0002538F">
        <w:rPr>
          <w:rFonts w:cs="Times New Roman"/>
          <w:i/>
        </w:rPr>
        <w:t>The Astronomical Journal</w:t>
      </w:r>
      <w:r w:rsidRPr="00336F81">
        <w:rPr>
          <w:rFonts w:cs="Times New Roman"/>
        </w:rPr>
        <w:t xml:space="preserve"> 105</w:t>
      </w:r>
      <w:r w:rsidR="00BF6E5F">
        <w:rPr>
          <w:rFonts w:cs="Times New Roman"/>
        </w:rPr>
        <w:t>, no. 3, 1114-1144.</w:t>
      </w:r>
    </w:p>
    <w:p w14:paraId="031BA6A3" w14:textId="77777777" w:rsidR="00E276A9" w:rsidRDefault="00E276A9" w:rsidP="00E276A9">
      <w:pPr>
        <w:ind w:left="360" w:hanging="360"/>
        <w:contextualSpacing/>
        <w:jc w:val="both"/>
        <w:rPr>
          <w:rFonts w:cs="Times New Roman"/>
        </w:rPr>
      </w:pPr>
    </w:p>
    <w:p w14:paraId="56D46F93" w14:textId="03EC9AC1" w:rsidR="00E276A9" w:rsidRDefault="00BF6E5F" w:rsidP="00E276A9">
      <w:pPr>
        <w:spacing w:after="0"/>
        <w:ind w:left="360" w:hanging="360"/>
        <w:jc w:val="both"/>
        <w:rPr>
          <w:rFonts w:cs="Times New Roman"/>
        </w:rPr>
      </w:pPr>
      <w:r>
        <w:rPr>
          <w:rFonts w:cs="Times New Roman"/>
        </w:rPr>
        <w:t xml:space="preserve">Jenniskens et al. (2009) </w:t>
      </w:r>
      <w:r w:rsidR="00E276A9" w:rsidRPr="00336F81">
        <w:rPr>
          <w:rFonts w:cs="Times New Roman"/>
        </w:rPr>
        <w:t>The impact and recovery of asteroid 2008 TC</w:t>
      </w:r>
      <w:r w:rsidR="00E276A9" w:rsidRPr="0002538F">
        <w:rPr>
          <w:rFonts w:cs="Times New Roman"/>
          <w:vertAlign w:val="subscript"/>
        </w:rPr>
        <w:t>3</w:t>
      </w:r>
      <w:r w:rsidR="00E276A9">
        <w:rPr>
          <w:rFonts w:cs="Times New Roman"/>
        </w:rPr>
        <w:t>,</w:t>
      </w:r>
      <w:r w:rsidR="00E276A9" w:rsidRPr="00336F81">
        <w:rPr>
          <w:rFonts w:cs="Times New Roman"/>
        </w:rPr>
        <w:t xml:space="preserve"> </w:t>
      </w:r>
      <w:r w:rsidR="00E276A9" w:rsidRPr="0002538F">
        <w:rPr>
          <w:rFonts w:cs="Times New Roman"/>
          <w:i/>
        </w:rPr>
        <w:t>Nature</w:t>
      </w:r>
      <w:r w:rsidR="00E276A9" w:rsidRPr="00336F81">
        <w:rPr>
          <w:rFonts w:cs="Times New Roman"/>
        </w:rPr>
        <w:t xml:space="preserve"> 458, </w:t>
      </w:r>
      <w:r>
        <w:rPr>
          <w:rFonts w:cs="Times New Roman"/>
        </w:rPr>
        <w:t xml:space="preserve">485-488. </w:t>
      </w:r>
      <w:r w:rsidR="00E276A9" w:rsidRPr="00CD3D68">
        <w:rPr>
          <w:rFonts w:cs="Times New Roman"/>
        </w:rPr>
        <w:t>doi:10.1038/nature07920</w:t>
      </w:r>
    </w:p>
    <w:p w14:paraId="2EC92B74" w14:textId="77777777" w:rsidR="00E276A9" w:rsidRDefault="00E276A9" w:rsidP="00E276A9">
      <w:pPr>
        <w:spacing w:after="0"/>
        <w:ind w:left="360" w:hanging="360"/>
        <w:jc w:val="both"/>
        <w:rPr>
          <w:rFonts w:cs="Times New Roman"/>
        </w:rPr>
      </w:pPr>
    </w:p>
    <w:p w14:paraId="0A225364" w14:textId="68092D80" w:rsidR="00991AA9" w:rsidRDefault="00991AA9" w:rsidP="00991AA9">
      <w:pPr>
        <w:spacing w:after="0"/>
        <w:ind w:left="360" w:hanging="360"/>
        <w:jc w:val="both"/>
        <w:rPr>
          <w:rFonts w:cs="Times New Roman"/>
        </w:rPr>
      </w:pPr>
      <w:r>
        <w:t xml:space="preserve">Love S. G. and Ahrens T. J. </w:t>
      </w:r>
      <w:r w:rsidR="00BF6E5F">
        <w:t xml:space="preserve">(1996) </w:t>
      </w:r>
      <w:r>
        <w:t xml:space="preserve">Catastrophic impacts on gravity dominated asteroids. </w:t>
      </w:r>
      <w:r>
        <w:rPr>
          <w:i/>
          <w:iCs/>
        </w:rPr>
        <w:t>Icarus</w:t>
      </w:r>
      <w:r>
        <w:t xml:space="preserve"> </w:t>
      </w:r>
      <w:r>
        <w:rPr>
          <w:b/>
          <w:bCs/>
        </w:rPr>
        <w:t>124</w:t>
      </w:r>
      <w:r>
        <w:t xml:space="preserve"> 141-155.</w:t>
      </w:r>
    </w:p>
    <w:p w14:paraId="2ED68600" w14:textId="77777777" w:rsidR="00991AA9" w:rsidRPr="00336F81" w:rsidRDefault="00991AA9" w:rsidP="00991AA9">
      <w:pPr>
        <w:spacing w:after="0"/>
        <w:ind w:left="360" w:hanging="360"/>
        <w:jc w:val="both"/>
        <w:rPr>
          <w:rFonts w:cs="Times New Roman"/>
        </w:rPr>
      </w:pPr>
    </w:p>
    <w:p w14:paraId="7694C95E" w14:textId="3DBF5BC7" w:rsidR="00E276A9" w:rsidRDefault="00BF6E5F" w:rsidP="00E276A9">
      <w:pPr>
        <w:spacing w:after="0"/>
        <w:ind w:left="360" w:hanging="360"/>
        <w:jc w:val="both"/>
        <w:rPr>
          <w:rFonts w:cs="Times New Roman"/>
        </w:rPr>
      </w:pPr>
      <w:r>
        <w:rPr>
          <w:rFonts w:cs="Times New Roman"/>
        </w:rPr>
        <w:t xml:space="preserve">Mainzer et al. (2011) </w:t>
      </w:r>
      <w:r w:rsidR="00E276A9" w:rsidRPr="00336F81">
        <w:rPr>
          <w:rFonts w:cs="Times New Roman"/>
        </w:rPr>
        <w:t>NEOWISE Observations of Near-Earth Objects: Preliminary Results</w:t>
      </w:r>
      <w:r w:rsidR="00E276A9">
        <w:rPr>
          <w:rFonts w:cs="Times New Roman"/>
        </w:rPr>
        <w:t>,</w:t>
      </w:r>
      <w:r w:rsidR="00E276A9" w:rsidRPr="00336F81">
        <w:rPr>
          <w:rFonts w:cs="Times New Roman"/>
        </w:rPr>
        <w:t xml:space="preserve"> </w:t>
      </w:r>
      <w:r w:rsidR="00E276A9" w:rsidRPr="0002538F">
        <w:rPr>
          <w:rFonts w:cs="Times New Roman"/>
          <w:i/>
        </w:rPr>
        <w:t>The Astrophysical Journal</w:t>
      </w:r>
      <w:r w:rsidR="00E276A9" w:rsidRPr="00336F81">
        <w:rPr>
          <w:rFonts w:cs="Times New Roman"/>
        </w:rPr>
        <w:t xml:space="preserve"> 743,</w:t>
      </w:r>
      <w:r w:rsidR="00E276A9">
        <w:rPr>
          <w:rFonts w:cs="Times New Roman"/>
        </w:rPr>
        <w:t xml:space="preserve"> no. 2,</w:t>
      </w:r>
      <w:r w:rsidR="00E276A9" w:rsidRPr="00336F81">
        <w:rPr>
          <w:rFonts w:cs="Times New Roman"/>
        </w:rPr>
        <w:t xml:space="preserve"> 156</w:t>
      </w:r>
      <w:r>
        <w:rPr>
          <w:rFonts w:cs="Times New Roman"/>
        </w:rPr>
        <w:t xml:space="preserve">-173. </w:t>
      </w:r>
      <w:r w:rsidR="00E276A9" w:rsidRPr="00AE028F">
        <w:rPr>
          <w:rFonts w:cs="Times New Roman"/>
        </w:rPr>
        <w:t>doi:10.1088/0004-637X/743/2/156</w:t>
      </w:r>
      <w:r w:rsidR="00E276A9" w:rsidRPr="00336F81">
        <w:rPr>
          <w:rFonts w:cs="Times New Roman"/>
        </w:rPr>
        <w:t xml:space="preserve"> </w:t>
      </w:r>
    </w:p>
    <w:p w14:paraId="44FE1F3F" w14:textId="77777777" w:rsidR="00E276A9" w:rsidRPr="00794762" w:rsidRDefault="00E276A9" w:rsidP="00E276A9">
      <w:pPr>
        <w:ind w:left="360" w:hanging="360"/>
        <w:contextualSpacing/>
        <w:jc w:val="both"/>
        <w:rPr>
          <w:rFonts w:cs="Times New Roman"/>
        </w:rPr>
      </w:pPr>
    </w:p>
    <w:p w14:paraId="640196B7" w14:textId="758D98C3" w:rsidR="00E276A9" w:rsidRPr="00794762" w:rsidRDefault="00E276A9" w:rsidP="00E276A9">
      <w:pPr>
        <w:ind w:left="360" w:hanging="360"/>
        <w:contextualSpacing/>
        <w:jc w:val="both"/>
        <w:rPr>
          <w:rFonts w:cs="Times New Roman"/>
        </w:rPr>
      </w:pPr>
      <w:r w:rsidRPr="00794762">
        <w:rPr>
          <w:rFonts w:cs="Times New Roman"/>
        </w:rPr>
        <w:t>Mainzer</w:t>
      </w:r>
      <w:r>
        <w:rPr>
          <w:rFonts w:cs="Times New Roman"/>
        </w:rPr>
        <w:t>,</w:t>
      </w:r>
      <w:r w:rsidR="00BF6E5F">
        <w:rPr>
          <w:rFonts w:cs="Times New Roman"/>
        </w:rPr>
        <w:t xml:space="preserve"> A., Usui, F., Trilling, D. E. (2015) </w:t>
      </w:r>
      <w:r>
        <w:rPr>
          <w:rFonts w:cs="Times New Roman"/>
        </w:rPr>
        <w:t>Space-Based Thermal Infrared Studies of Asteroids</w:t>
      </w:r>
      <w:r w:rsidRPr="00794762">
        <w:rPr>
          <w:rFonts w:cs="Times New Roman"/>
        </w:rPr>
        <w:t xml:space="preserve"> </w:t>
      </w:r>
      <w:r>
        <w:rPr>
          <w:rFonts w:cs="Times New Roman"/>
        </w:rPr>
        <w:t xml:space="preserve"> In P. Michel, F. E. DeMeo, and W. F. Bottke (Eds.), </w:t>
      </w:r>
      <w:r>
        <w:rPr>
          <w:rFonts w:cs="Times New Roman"/>
          <w:i/>
        </w:rPr>
        <w:t>Asteroids IV</w:t>
      </w:r>
      <w:r>
        <w:rPr>
          <w:rFonts w:cs="Times New Roman"/>
        </w:rPr>
        <w:t xml:space="preserve"> (pp. 107-128). Tucson, Arizona: University of Arizona Press.</w:t>
      </w:r>
    </w:p>
    <w:p w14:paraId="2BFFDAB9" w14:textId="77777777" w:rsidR="00E276A9" w:rsidRPr="00794762" w:rsidRDefault="00E276A9" w:rsidP="00E276A9">
      <w:pPr>
        <w:ind w:left="360" w:hanging="360"/>
        <w:contextualSpacing/>
        <w:jc w:val="both"/>
        <w:rPr>
          <w:rFonts w:cs="Times New Roman"/>
        </w:rPr>
      </w:pPr>
    </w:p>
    <w:p w14:paraId="1176C8CC" w14:textId="2809EC1F" w:rsidR="00E276A9" w:rsidRPr="000E302C" w:rsidRDefault="00E276A9" w:rsidP="00E276A9">
      <w:pPr>
        <w:ind w:left="360" w:hanging="360"/>
        <w:contextualSpacing/>
        <w:jc w:val="both"/>
        <w:rPr>
          <w:rFonts w:cs="Times New Roman"/>
        </w:rPr>
      </w:pPr>
      <w:r w:rsidRPr="00794762">
        <w:rPr>
          <w:rFonts w:cs="Times New Roman"/>
        </w:rPr>
        <w:t>Margot</w:t>
      </w:r>
      <w:r>
        <w:rPr>
          <w:rFonts w:cs="Times New Roman"/>
        </w:rPr>
        <w:t>, J.-L., Nolan, M. C., Benner, L. A. M., Ostro, J., Jurgens, R. F., Giorgini, J. D.,</w:t>
      </w:r>
      <w:r w:rsidR="00BF6E5F">
        <w:rPr>
          <w:rFonts w:cs="Times New Roman"/>
        </w:rPr>
        <w:t xml:space="preserve"> Slade, M. A., Campbell, D. B. (2002) </w:t>
      </w:r>
      <w:r w:rsidRPr="000E302C">
        <w:rPr>
          <w:rFonts w:cs="Times New Roman"/>
        </w:rPr>
        <w:t>Binary Asteroids in the Near-Earth Object Population</w:t>
      </w:r>
      <w:r w:rsidR="00BF6E5F">
        <w:rPr>
          <w:rFonts w:cs="Times New Roman"/>
        </w:rPr>
        <w:t>,</w:t>
      </w:r>
      <w:r>
        <w:rPr>
          <w:rFonts w:cs="Times New Roman"/>
        </w:rPr>
        <w:t xml:space="preserve"> </w:t>
      </w:r>
      <w:r>
        <w:rPr>
          <w:rFonts w:cs="Times New Roman"/>
          <w:i/>
        </w:rPr>
        <w:t>Science</w:t>
      </w:r>
      <w:r w:rsidR="00BF6E5F">
        <w:rPr>
          <w:rFonts w:cs="Times New Roman"/>
        </w:rPr>
        <w:t xml:space="preserve"> 296, no. 5572, 1445—1448. </w:t>
      </w:r>
      <w:r>
        <w:rPr>
          <w:rFonts w:cs="Times New Roman"/>
        </w:rPr>
        <w:t>doi:</w:t>
      </w:r>
      <w:r w:rsidRPr="000E302C">
        <w:rPr>
          <w:rFonts w:cs="Times New Roman"/>
        </w:rPr>
        <w:t>10.1126/science.1072094</w:t>
      </w:r>
    </w:p>
    <w:p w14:paraId="1501E891" w14:textId="77777777" w:rsidR="00E276A9" w:rsidRPr="00794762" w:rsidRDefault="00E276A9" w:rsidP="00E276A9">
      <w:pPr>
        <w:ind w:left="360" w:hanging="360"/>
        <w:contextualSpacing/>
        <w:jc w:val="both"/>
        <w:rPr>
          <w:rFonts w:cs="Times New Roman"/>
        </w:rPr>
      </w:pPr>
    </w:p>
    <w:p w14:paraId="0543CDD5" w14:textId="4D02245D" w:rsidR="00E276A9" w:rsidRDefault="00E276A9" w:rsidP="00E276A9">
      <w:pPr>
        <w:ind w:left="360" w:hanging="360"/>
        <w:contextualSpacing/>
        <w:jc w:val="both"/>
        <w:rPr>
          <w:rFonts w:cs="Times New Roman"/>
        </w:rPr>
      </w:pPr>
      <w:r w:rsidRPr="00794762">
        <w:rPr>
          <w:rFonts w:cs="Times New Roman"/>
        </w:rPr>
        <w:t>Miles</w:t>
      </w:r>
      <w:r w:rsidR="00BF6E5F">
        <w:rPr>
          <w:rFonts w:cs="Times New Roman"/>
        </w:rPr>
        <w:t xml:space="preserve">, R. (2008) </w:t>
      </w:r>
      <w:r>
        <w:rPr>
          <w:rFonts w:cs="Times New Roman"/>
        </w:rPr>
        <w:t>Photometry</w:t>
      </w:r>
      <w:r w:rsidR="00BF6E5F">
        <w:rPr>
          <w:rFonts w:cs="Times New Roman"/>
        </w:rPr>
        <w:t xml:space="preserve"> of small near-Earth asteroids,</w:t>
      </w:r>
      <w:r>
        <w:rPr>
          <w:rFonts w:cs="Times New Roman"/>
        </w:rPr>
        <w:t xml:space="preserve"> </w:t>
      </w:r>
      <w:r>
        <w:rPr>
          <w:rFonts w:cs="Times New Roman"/>
          <w:i/>
        </w:rPr>
        <w:t>The Astronomer</w:t>
      </w:r>
      <w:r w:rsidR="00BF6E5F">
        <w:rPr>
          <w:rFonts w:cs="Times New Roman"/>
        </w:rPr>
        <w:t xml:space="preserve"> 45, 43-45.</w:t>
      </w:r>
    </w:p>
    <w:p w14:paraId="153C1EFA" w14:textId="77777777" w:rsidR="00E276A9" w:rsidRPr="00794762" w:rsidRDefault="00E276A9" w:rsidP="00E276A9">
      <w:pPr>
        <w:ind w:left="360" w:hanging="360"/>
        <w:contextualSpacing/>
        <w:jc w:val="both"/>
        <w:rPr>
          <w:rFonts w:cs="Times New Roman"/>
        </w:rPr>
      </w:pPr>
    </w:p>
    <w:p w14:paraId="3E7D11F2" w14:textId="6BAB1911" w:rsidR="00E276A9" w:rsidRPr="00054DCD" w:rsidRDefault="00BF6E5F" w:rsidP="00E276A9">
      <w:pPr>
        <w:ind w:left="360" w:hanging="360"/>
        <w:contextualSpacing/>
        <w:jc w:val="both"/>
      </w:pPr>
      <w:r>
        <w:t xml:space="preserve">Popova et al. (2013) </w:t>
      </w:r>
      <w:r w:rsidR="00E276A9" w:rsidRPr="00054DCD">
        <w:t>Chelyabinsk Airburst, Damage Assessment, Meteorite Recovery, and Characterization</w:t>
      </w:r>
      <w:r>
        <w:t>,</w:t>
      </w:r>
      <w:r w:rsidR="00E276A9">
        <w:t xml:space="preserve"> </w:t>
      </w:r>
      <w:r w:rsidR="00E276A9">
        <w:rPr>
          <w:i/>
        </w:rPr>
        <w:t>Science</w:t>
      </w:r>
      <w:r>
        <w:t xml:space="preserve"> 342, no. 6162, 1069-1073. </w:t>
      </w:r>
      <w:r w:rsidR="00E276A9">
        <w:t>doi:</w:t>
      </w:r>
      <w:r w:rsidR="00E276A9" w:rsidRPr="00054DCD">
        <w:t>10.1126/science.1242642</w:t>
      </w:r>
    </w:p>
    <w:p w14:paraId="59CF8E24" w14:textId="77777777" w:rsidR="00E276A9" w:rsidRDefault="00E276A9" w:rsidP="00E276A9">
      <w:pPr>
        <w:contextualSpacing/>
        <w:jc w:val="both"/>
        <w:rPr>
          <w:rFonts w:cs="Times New Roman"/>
        </w:rPr>
      </w:pPr>
    </w:p>
    <w:p w14:paraId="0A8CD18D" w14:textId="5308131A" w:rsidR="00E276A9" w:rsidRPr="00255B84" w:rsidRDefault="00E276A9" w:rsidP="00E276A9">
      <w:pPr>
        <w:ind w:left="360" w:hanging="360"/>
        <w:contextualSpacing/>
        <w:jc w:val="both"/>
        <w:rPr>
          <w:rFonts w:cs="Times New Roman"/>
        </w:rPr>
      </w:pPr>
      <w:r>
        <w:rPr>
          <w:rFonts w:cs="Times New Roman"/>
        </w:rPr>
        <w:t>Pra</w:t>
      </w:r>
      <w:r w:rsidR="00BF6E5F">
        <w:rPr>
          <w:rFonts w:cs="Times New Roman"/>
        </w:rPr>
        <w:t xml:space="preserve">vec, P. and Harris, A. W. (2000) </w:t>
      </w:r>
      <w:r>
        <w:rPr>
          <w:rFonts w:cs="Times New Roman"/>
        </w:rPr>
        <w:t xml:space="preserve">Fast </w:t>
      </w:r>
      <w:r w:rsidR="00BF6E5F">
        <w:rPr>
          <w:rFonts w:cs="Times New Roman"/>
        </w:rPr>
        <w:t>and Slow Rotation of Asteroids,</w:t>
      </w:r>
      <w:r>
        <w:rPr>
          <w:rFonts w:cs="Times New Roman"/>
        </w:rPr>
        <w:t xml:space="preserve"> </w:t>
      </w:r>
      <w:r>
        <w:rPr>
          <w:rFonts w:cs="Times New Roman"/>
          <w:i/>
        </w:rPr>
        <w:t>Icarus</w:t>
      </w:r>
      <w:r>
        <w:rPr>
          <w:rFonts w:cs="Times New Roman"/>
        </w:rPr>
        <w:t xml:space="preserve"> 148, </w:t>
      </w:r>
      <w:r w:rsidR="00BF6E5F">
        <w:rPr>
          <w:rFonts w:cs="Times New Roman"/>
        </w:rPr>
        <w:t xml:space="preserve">Issue 1, 12-20. </w:t>
      </w:r>
      <w:r>
        <w:rPr>
          <w:rFonts w:cs="Times New Roman"/>
        </w:rPr>
        <w:t>doi:</w:t>
      </w:r>
      <w:r w:rsidRPr="00255B84">
        <w:rPr>
          <w:rFonts w:cs="Times New Roman"/>
        </w:rPr>
        <w:t>10.1006/icar.2000.6482</w:t>
      </w:r>
    </w:p>
    <w:p w14:paraId="278D9B4F" w14:textId="77777777" w:rsidR="00E276A9" w:rsidRDefault="00E276A9" w:rsidP="00E276A9">
      <w:pPr>
        <w:contextualSpacing/>
        <w:jc w:val="both"/>
        <w:rPr>
          <w:rFonts w:cs="Times New Roman"/>
        </w:rPr>
      </w:pPr>
    </w:p>
    <w:p w14:paraId="7E8BE310" w14:textId="77D1A24F" w:rsidR="00E276A9" w:rsidRDefault="00E276A9" w:rsidP="00E276A9">
      <w:pPr>
        <w:ind w:left="360" w:hanging="360"/>
        <w:contextualSpacing/>
        <w:jc w:val="both"/>
        <w:rPr>
          <w:rFonts w:cs="Times New Roman"/>
        </w:rPr>
      </w:pPr>
      <w:r>
        <w:t xml:space="preserve">National Research Council. </w:t>
      </w:r>
      <w:r w:rsidR="00BF6E5F">
        <w:t xml:space="preserve">(2010) </w:t>
      </w:r>
      <w:r>
        <w:rPr>
          <w:rStyle w:val="Emphasis"/>
        </w:rPr>
        <w:t>Defending Planet Earth: Near-Earth Object Surveys and Hazard Mitigation Strategies</w:t>
      </w:r>
      <w:r>
        <w:t>. Washington, DC: The National Academies Press, 2010. doi:10.17226/12842</w:t>
      </w:r>
    </w:p>
    <w:p w14:paraId="12334ECB" w14:textId="77777777" w:rsidR="002E25AE" w:rsidRDefault="002E25AE" w:rsidP="002E25AE">
      <w:pPr>
        <w:contextualSpacing/>
        <w:jc w:val="both"/>
        <w:rPr>
          <w:rFonts w:cs="Times New Roman"/>
        </w:rPr>
      </w:pPr>
    </w:p>
    <w:p w14:paraId="44D27E66" w14:textId="404CB70C" w:rsidR="00056404" w:rsidRDefault="002E25AE" w:rsidP="002E25AE">
      <w:pPr>
        <w:ind w:left="360" w:hanging="360"/>
        <w:contextualSpacing/>
        <w:jc w:val="both"/>
        <w:rPr>
          <w:rFonts w:cs="Times New Roman"/>
        </w:rPr>
      </w:pPr>
      <w:r>
        <w:t>National Research Council.</w:t>
      </w:r>
      <w:r w:rsidR="00BF6E5F">
        <w:t xml:space="preserve"> (2011)</w:t>
      </w:r>
      <w:r>
        <w:t xml:space="preserve"> </w:t>
      </w:r>
      <w:r>
        <w:rPr>
          <w:rStyle w:val="Emphasis"/>
        </w:rPr>
        <w:t>Vision and Voyages from Planetary Science in the Decade 2013-2022</w:t>
      </w:r>
      <w:r>
        <w:t xml:space="preserve">. Washington, DC: The National Academies Press, 2011. </w:t>
      </w:r>
    </w:p>
    <w:p w14:paraId="2ACF55ED" w14:textId="77777777" w:rsidR="00050633" w:rsidRDefault="00050633" w:rsidP="00056404">
      <w:pPr>
        <w:ind w:left="360" w:hanging="360"/>
        <w:contextualSpacing/>
        <w:jc w:val="both"/>
        <w:rPr>
          <w:rFonts w:cs="Times New Roman"/>
        </w:rPr>
      </w:pPr>
    </w:p>
    <w:p w14:paraId="36D9E3ED" w14:textId="741ACE60" w:rsidR="00E276A9" w:rsidRDefault="00BF6E5F" w:rsidP="00E276A9">
      <w:pPr>
        <w:ind w:left="360" w:hanging="360"/>
        <w:contextualSpacing/>
        <w:jc w:val="both"/>
        <w:rPr>
          <w:rFonts w:cs="Times New Roman"/>
        </w:rPr>
      </w:pPr>
      <w:r>
        <w:rPr>
          <w:rFonts w:cs="Times New Roman"/>
        </w:rPr>
        <w:t xml:space="preserve">Shepard et al. (2008) </w:t>
      </w:r>
      <w:r w:rsidR="00E276A9" w:rsidRPr="00995244">
        <w:rPr>
          <w:rFonts w:cs="Times New Roman"/>
        </w:rPr>
        <w:t>A radar survey of M- and X-class</w:t>
      </w:r>
      <w:r w:rsidR="00E276A9">
        <w:rPr>
          <w:rFonts w:cs="Times New Roman"/>
        </w:rPr>
        <w:t xml:space="preserve"> asteroids”, </w:t>
      </w:r>
      <w:r w:rsidR="00E276A9" w:rsidRPr="0002538F">
        <w:rPr>
          <w:rFonts w:cs="Times New Roman"/>
          <w:i/>
        </w:rPr>
        <w:t>Icarus</w:t>
      </w:r>
      <w:r>
        <w:rPr>
          <w:rFonts w:cs="Times New Roman"/>
        </w:rPr>
        <w:t xml:space="preserve"> 195, Issue 1, 184-205. </w:t>
      </w:r>
      <w:r w:rsidR="00E276A9" w:rsidRPr="00497CA9">
        <w:rPr>
          <w:rFonts w:cs="Times New Roman"/>
        </w:rPr>
        <w:t>doi:10.1016/j.icarus.2007.11.032</w:t>
      </w:r>
    </w:p>
    <w:p w14:paraId="6009BBFC" w14:textId="77777777" w:rsidR="00E276A9" w:rsidRDefault="00E276A9" w:rsidP="00E276A9">
      <w:pPr>
        <w:ind w:left="360" w:hanging="360"/>
        <w:contextualSpacing/>
        <w:jc w:val="both"/>
        <w:rPr>
          <w:rFonts w:cs="Times New Roman"/>
        </w:rPr>
      </w:pPr>
    </w:p>
    <w:p w14:paraId="1D3A2FB9" w14:textId="52BFD774" w:rsidR="00E276A9" w:rsidRPr="00794762" w:rsidRDefault="00BF6E5F" w:rsidP="00E276A9">
      <w:pPr>
        <w:spacing w:after="0"/>
        <w:ind w:left="360" w:hanging="360"/>
        <w:jc w:val="both"/>
        <w:rPr>
          <w:rFonts w:cs="Times New Roman"/>
        </w:rPr>
      </w:pPr>
      <w:r>
        <w:rPr>
          <w:rFonts w:cs="Times New Roman"/>
        </w:rPr>
        <w:t xml:space="preserve">Stokes et al. (2003) </w:t>
      </w:r>
      <w:r w:rsidR="00E276A9" w:rsidRPr="00336F81">
        <w:rPr>
          <w:rFonts w:cs="Times New Roman"/>
        </w:rPr>
        <w:t xml:space="preserve">A Study to Determine the Feasibility of Extending the Search for Near Earth Objects </w:t>
      </w:r>
      <w:r>
        <w:rPr>
          <w:rFonts w:cs="Times New Roman"/>
        </w:rPr>
        <w:t>to Smaller Limiting Magnitudes.</w:t>
      </w:r>
      <w:r w:rsidR="00E276A9" w:rsidRPr="00336F81">
        <w:rPr>
          <w:rFonts w:cs="Times New Roman"/>
        </w:rPr>
        <w:t xml:space="preserve"> Report Prepared at the Request of NASA HQ Office of Space Science’s Solar System Exploration Division. </w:t>
      </w:r>
    </w:p>
    <w:p w14:paraId="5C4590C4" w14:textId="77777777" w:rsidR="00E276A9" w:rsidRDefault="00E276A9" w:rsidP="00E276A9">
      <w:pPr>
        <w:ind w:left="360" w:hanging="360"/>
        <w:contextualSpacing/>
        <w:jc w:val="both"/>
        <w:rPr>
          <w:rFonts w:cs="Times New Roman"/>
        </w:rPr>
      </w:pPr>
    </w:p>
    <w:p w14:paraId="7CF14F58" w14:textId="72D819DE" w:rsidR="00E276A9" w:rsidRDefault="00E276A9" w:rsidP="00E276A9">
      <w:pPr>
        <w:ind w:left="360" w:hanging="360"/>
        <w:contextualSpacing/>
        <w:jc w:val="both"/>
        <w:rPr>
          <w:rFonts w:cs="Times New Roman"/>
        </w:rPr>
      </w:pPr>
      <w:r>
        <w:rPr>
          <w:rFonts w:cs="Times New Roman"/>
        </w:rPr>
        <w:t>Takahashi, Y.</w:t>
      </w:r>
      <w:r w:rsidR="00BF6E5F">
        <w:rPr>
          <w:rFonts w:cs="Times New Roman"/>
        </w:rPr>
        <w:t xml:space="preserve">, Busch, M. W., Scheeres, D. J. (2013) </w:t>
      </w:r>
      <w:r>
        <w:rPr>
          <w:rFonts w:cs="Times New Roman"/>
        </w:rPr>
        <w:t>Spin State and Moment of Inertia Cha</w:t>
      </w:r>
      <w:r w:rsidR="00BF6E5F">
        <w:rPr>
          <w:rFonts w:cs="Times New Roman"/>
        </w:rPr>
        <w:t>racterization of 4179 Toutatis,</w:t>
      </w:r>
      <w:r>
        <w:rPr>
          <w:rFonts w:cs="Times New Roman"/>
        </w:rPr>
        <w:t xml:space="preserve"> </w:t>
      </w:r>
      <w:r>
        <w:rPr>
          <w:rFonts w:cs="Times New Roman"/>
          <w:i/>
        </w:rPr>
        <w:t>The Astronomical Journal</w:t>
      </w:r>
      <w:r w:rsidR="00BF6E5F">
        <w:rPr>
          <w:rFonts w:cs="Times New Roman"/>
        </w:rPr>
        <w:t xml:space="preserve"> 146, no. 4, 95-105. </w:t>
      </w:r>
      <w:r>
        <w:rPr>
          <w:rFonts w:cs="Times New Roman"/>
        </w:rPr>
        <w:t xml:space="preserve"> </w:t>
      </w:r>
      <w:r w:rsidRPr="0096425A">
        <w:rPr>
          <w:rFonts w:cs="Times New Roman"/>
        </w:rPr>
        <w:t>doi:10.1088/0004-6256/146/4/95</w:t>
      </w:r>
    </w:p>
    <w:p w14:paraId="7AFB1946" w14:textId="77777777" w:rsidR="00E276A9" w:rsidRDefault="00E276A9" w:rsidP="00E276A9">
      <w:pPr>
        <w:ind w:left="360" w:hanging="360"/>
        <w:contextualSpacing/>
        <w:jc w:val="both"/>
        <w:rPr>
          <w:rFonts w:cs="Times New Roman"/>
        </w:rPr>
      </w:pPr>
    </w:p>
    <w:p w14:paraId="507DE053" w14:textId="2BCD50DD" w:rsidR="00E276A9" w:rsidRDefault="00E276A9" w:rsidP="00E276A9">
      <w:pPr>
        <w:ind w:left="360" w:hanging="360"/>
        <w:contextualSpacing/>
        <w:jc w:val="both"/>
        <w:rPr>
          <w:rFonts w:cs="Times New Roman"/>
        </w:rPr>
      </w:pPr>
      <w:r w:rsidRPr="00995244">
        <w:rPr>
          <w:rFonts w:cs="Times New Roman"/>
        </w:rPr>
        <w:t>Warner</w:t>
      </w:r>
      <w:r>
        <w:rPr>
          <w:rFonts w:cs="Times New Roman"/>
        </w:rPr>
        <w:t>, B</w:t>
      </w:r>
      <w:r w:rsidR="00BF6E5F">
        <w:rPr>
          <w:rFonts w:cs="Times New Roman"/>
        </w:rPr>
        <w:t xml:space="preserve">. D., Harris, A. W., Pravec, P. (2009) </w:t>
      </w:r>
      <w:r w:rsidRPr="00995244">
        <w:rPr>
          <w:rFonts w:cs="Times New Roman"/>
        </w:rPr>
        <w:t>Th</w:t>
      </w:r>
      <w:r w:rsidR="00BF6E5F">
        <w:rPr>
          <w:rFonts w:cs="Times New Roman"/>
        </w:rPr>
        <w:t>e asteroid lightcurve database,</w:t>
      </w:r>
      <w:r w:rsidRPr="00995244">
        <w:rPr>
          <w:rFonts w:cs="Times New Roman"/>
        </w:rPr>
        <w:t xml:space="preserve"> </w:t>
      </w:r>
      <w:r w:rsidRPr="0002538F">
        <w:rPr>
          <w:rFonts w:cs="Times New Roman"/>
          <w:i/>
        </w:rPr>
        <w:t>Icarus</w:t>
      </w:r>
      <w:r>
        <w:rPr>
          <w:rFonts w:cs="Times New Roman"/>
        </w:rPr>
        <w:t xml:space="preserve"> 202, Issue 1, </w:t>
      </w:r>
      <w:r w:rsidRPr="00995244">
        <w:rPr>
          <w:rFonts w:cs="Times New Roman"/>
        </w:rPr>
        <w:t>134-146</w:t>
      </w:r>
      <w:r w:rsidR="00BF6E5F">
        <w:rPr>
          <w:rFonts w:cs="Times New Roman"/>
        </w:rPr>
        <w:t xml:space="preserve">. </w:t>
      </w:r>
      <w:r w:rsidRPr="0096425A">
        <w:rPr>
          <w:rFonts w:cs="Times New Roman"/>
        </w:rPr>
        <w:t>doi:10.1016/j.icarus.2009.02.003</w:t>
      </w:r>
    </w:p>
    <w:p w14:paraId="0270AF6F" w14:textId="77777777" w:rsidR="00E276A9" w:rsidRDefault="00E276A9" w:rsidP="00E276A9">
      <w:pPr>
        <w:ind w:left="360" w:hanging="360"/>
        <w:contextualSpacing/>
        <w:jc w:val="both"/>
        <w:rPr>
          <w:rFonts w:cs="Times New Roman"/>
        </w:rPr>
      </w:pPr>
    </w:p>
    <w:p w14:paraId="56F40153" w14:textId="77777777" w:rsidR="003C1664" w:rsidRPr="00794762" w:rsidRDefault="003C1664" w:rsidP="00050633">
      <w:pPr>
        <w:contextualSpacing/>
        <w:jc w:val="both"/>
        <w:rPr>
          <w:rFonts w:cs="Times New Roman"/>
        </w:rPr>
      </w:pPr>
    </w:p>
    <w:p w14:paraId="6999E8F9" w14:textId="77777777" w:rsidR="00794762" w:rsidRDefault="00794762" w:rsidP="00E276A9">
      <w:pPr>
        <w:ind w:left="360" w:hanging="360"/>
        <w:contextualSpacing/>
        <w:jc w:val="both"/>
        <w:rPr>
          <w:rFonts w:cs="Times New Roman"/>
        </w:rPr>
      </w:pPr>
    </w:p>
    <w:p w14:paraId="35CB0C2D" w14:textId="77777777" w:rsidR="00507DB9" w:rsidRDefault="00507DB9" w:rsidP="00E276A9">
      <w:pPr>
        <w:ind w:left="360" w:hanging="360"/>
        <w:contextualSpacing/>
        <w:jc w:val="both"/>
        <w:rPr>
          <w:rFonts w:cs="Times New Roman"/>
        </w:rPr>
      </w:pPr>
    </w:p>
    <w:p w14:paraId="45E05AFD" w14:textId="77777777" w:rsidR="00622FC1" w:rsidRDefault="00622FC1" w:rsidP="00E276A9">
      <w:pPr>
        <w:ind w:left="360" w:hanging="360"/>
        <w:contextualSpacing/>
        <w:jc w:val="both"/>
        <w:rPr>
          <w:rFonts w:cs="Times New Roman"/>
        </w:rPr>
      </w:pPr>
    </w:p>
    <w:p w14:paraId="18971485" w14:textId="77777777" w:rsidR="00336F81" w:rsidRPr="00336F81" w:rsidRDefault="00336F81" w:rsidP="00E276A9">
      <w:pPr>
        <w:spacing w:after="0"/>
        <w:ind w:left="360" w:hanging="360"/>
        <w:jc w:val="both"/>
        <w:rPr>
          <w:rFonts w:cs="Times New Roman"/>
        </w:rPr>
      </w:pPr>
    </w:p>
    <w:p w14:paraId="11FDF20B" w14:textId="77777777" w:rsidR="00336F81" w:rsidRPr="00336F81" w:rsidRDefault="00336F81" w:rsidP="00E276A9">
      <w:pPr>
        <w:spacing w:after="0"/>
        <w:ind w:left="360" w:hanging="360"/>
        <w:jc w:val="both"/>
        <w:rPr>
          <w:rFonts w:cs="Times New Roman"/>
        </w:rPr>
      </w:pPr>
    </w:p>
    <w:p w14:paraId="3A984AA1" w14:textId="77777777" w:rsidR="00336F81" w:rsidRPr="00336F81" w:rsidRDefault="00336F81" w:rsidP="00E276A9">
      <w:pPr>
        <w:spacing w:after="0"/>
        <w:ind w:left="360" w:hanging="360"/>
        <w:jc w:val="both"/>
        <w:rPr>
          <w:rFonts w:cs="Times New Roman"/>
        </w:rPr>
      </w:pPr>
    </w:p>
    <w:p w14:paraId="4B0F8209" w14:textId="77777777" w:rsidR="00622FC1" w:rsidRDefault="00622FC1" w:rsidP="00E276A9">
      <w:pPr>
        <w:ind w:left="360" w:hanging="360"/>
        <w:contextualSpacing/>
        <w:jc w:val="both"/>
        <w:rPr>
          <w:rFonts w:cs="Times New Roman"/>
        </w:rPr>
      </w:pPr>
    </w:p>
    <w:p w14:paraId="384BEF10" w14:textId="77777777" w:rsidR="00336F81" w:rsidRDefault="00336F81" w:rsidP="00E276A9">
      <w:pPr>
        <w:ind w:left="360" w:hanging="360"/>
        <w:contextualSpacing/>
        <w:jc w:val="both"/>
      </w:pPr>
    </w:p>
    <w:p w14:paraId="176533FD" w14:textId="77777777" w:rsidR="00507DB9" w:rsidRDefault="00507DB9" w:rsidP="00E276A9">
      <w:pPr>
        <w:ind w:left="360" w:hanging="360"/>
        <w:contextualSpacing/>
        <w:jc w:val="both"/>
        <w:rPr>
          <w:rFonts w:cs="Times New Roman"/>
        </w:rPr>
      </w:pPr>
    </w:p>
    <w:p w14:paraId="000EC5DD" w14:textId="77777777" w:rsidR="00507DB9" w:rsidRPr="00336F81" w:rsidRDefault="00507DB9" w:rsidP="00E276A9">
      <w:pPr>
        <w:ind w:left="360" w:hanging="360"/>
        <w:contextualSpacing/>
        <w:jc w:val="both"/>
      </w:pPr>
    </w:p>
    <w:sectPr w:rsidR="00507DB9" w:rsidRPr="00336F81" w:rsidSect="007E64FA">
      <w:headerReference w:type="default" r:id="rId35"/>
      <w:type w:val="continuous"/>
      <w:pgSz w:w="12240" w:h="15840"/>
      <w:pgMar w:top="1440" w:right="1440" w:bottom="1440" w:left="1440" w:header="720" w:footer="720" w:gutter="0"/>
      <w:cols w:space="28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3B5D81" w14:textId="77777777" w:rsidR="002E68AD" w:rsidRDefault="002E68AD" w:rsidP="00653211">
      <w:pPr>
        <w:spacing w:after="0"/>
      </w:pPr>
      <w:r>
        <w:separator/>
      </w:r>
    </w:p>
  </w:endnote>
  <w:endnote w:type="continuationSeparator" w:id="0">
    <w:p w14:paraId="0441D4FA" w14:textId="77777777" w:rsidR="002E68AD" w:rsidRDefault="002E68AD" w:rsidP="0065321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2"/>
    <w:family w:val="auto"/>
    <w:pitch w:val="default"/>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charset w:val="86"/>
    <w:family w:val="swiss"/>
    <w:pitch w:val="variable"/>
    <w:sig w:usb0="A0000287" w:usb1="28CF3C52" w:usb2="00000016" w:usb3="00000000" w:csb0="0004001F" w:csb1="00000000"/>
  </w:font>
  <w:font w:name="Mangal">
    <w:panose1 w:val="00000000000000000000"/>
    <w:charset w:val="01"/>
    <w:family w:val="roman"/>
    <w:notTrueType/>
    <w:pitch w:val="variable"/>
    <w:sig w:usb0="00002000" w:usb1="00000000" w:usb2="00000000" w:usb3="00000000" w:csb0="00000000" w:csb1="00000000"/>
  </w:font>
  <w:font w:name="Cambria">
    <w:panose1 w:val="02040503050406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SimSun">
    <w:altName w:val="宋体"/>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FBCE5" w14:textId="77777777" w:rsidR="002E68AD" w:rsidRDefault="002E68AD" w:rsidP="00E9071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E894744" w14:textId="77777777" w:rsidR="002E68AD" w:rsidRDefault="002E68A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670428" w14:textId="57C58ACD" w:rsidR="002E68AD" w:rsidRPr="00B5467C" w:rsidRDefault="002E68AD">
    <w:pPr>
      <w:pStyle w:val="Footer"/>
      <w:rPr>
        <w:rFonts w:ascii="Arial" w:hAnsi="Arial" w:cs="Arial"/>
        <w:i/>
        <w:sz w:val="18"/>
        <w:szCs w:val="18"/>
      </w:rPr>
    </w:pPr>
    <w:r w:rsidRPr="00B5467C">
      <w:rPr>
        <w:rFonts w:ascii="Arial" w:hAnsi="Arial" w:cs="Arial"/>
        <w:i/>
        <w:sz w:val="18"/>
        <w:szCs w:val="18"/>
      </w:rPr>
      <w:t>Goals and Objectives for the Exploration and Investigation of the Solar System’s Small Bodies. ver. 1.</w:t>
    </w:r>
    <w:r>
      <w:rPr>
        <w:rFonts w:ascii="Arial" w:hAnsi="Arial" w:cs="Arial"/>
        <w:i/>
        <w:sz w:val="18"/>
        <w:szCs w:val="18"/>
      </w:rPr>
      <w:t>2</w:t>
    </w:r>
    <w:r w:rsidRPr="00B5467C">
      <w:rPr>
        <w:rFonts w:ascii="Arial" w:hAnsi="Arial" w:cs="Arial"/>
        <w:i/>
        <w:sz w:val="18"/>
        <w:szCs w:val="18"/>
      </w:rPr>
      <w:t>.201</w:t>
    </w:r>
    <w:r>
      <w:rPr>
        <w:rFonts w:ascii="Arial" w:hAnsi="Arial" w:cs="Arial"/>
        <w:i/>
        <w:sz w:val="18"/>
        <w:szCs w:val="18"/>
      </w:rPr>
      <w:t>6</w:t>
    </w:r>
    <w:r w:rsidRPr="00B5467C">
      <w:rPr>
        <w:rFonts w:ascii="Arial" w:hAnsi="Arial" w:cs="Arial"/>
        <w:i/>
        <w:sz w:val="18"/>
        <w:szCs w:val="18"/>
      </w:rPr>
      <w: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D03816" w14:textId="77777777" w:rsidR="002E68AD" w:rsidRDefault="002E68AD" w:rsidP="00653211">
      <w:pPr>
        <w:spacing w:after="0"/>
      </w:pPr>
      <w:r>
        <w:separator/>
      </w:r>
    </w:p>
  </w:footnote>
  <w:footnote w:type="continuationSeparator" w:id="0">
    <w:p w14:paraId="32DFD084" w14:textId="77777777" w:rsidR="002E68AD" w:rsidRDefault="002E68AD" w:rsidP="00653211">
      <w:pPr>
        <w:spacing w:after="0"/>
      </w:pPr>
      <w:r>
        <w:continuationSeparator/>
      </w:r>
    </w:p>
  </w:footnote>
  <w:footnote w:id="1">
    <w:p w14:paraId="7C212B11" w14:textId="014A60DD" w:rsidR="002E68AD" w:rsidRPr="00061CF0" w:rsidRDefault="002E68AD" w:rsidP="00061CF0">
      <w:pPr>
        <w:pStyle w:val="FootnoteText"/>
        <w:jc w:val="both"/>
        <w:rPr>
          <w:i/>
          <w:sz w:val="20"/>
          <w:szCs w:val="20"/>
        </w:rPr>
      </w:pPr>
      <w:r w:rsidRPr="00061CF0">
        <w:rPr>
          <w:rStyle w:val="FootnoteReference"/>
          <w:i/>
          <w:sz w:val="20"/>
          <w:szCs w:val="20"/>
        </w:rPr>
        <w:footnoteRef/>
      </w:r>
      <w:r w:rsidRPr="00061CF0">
        <w:rPr>
          <w:i/>
          <w:sz w:val="20"/>
          <w:szCs w:val="20"/>
        </w:rPr>
        <w:t xml:space="preserve"> It is important to recognize that Earth impact frequency statistics are very approximate and represent long-term averages at best. Earth impacts by NEOs are, in general, aperiodic events that can occur at any time.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7A2EEE" w14:textId="77777777" w:rsidR="002E68AD" w:rsidRDefault="002E68AD" w:rsidP="007612B7">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90AE43" w14:textId="77777777" w:rsidR="002E68AD" w:rsidRDefault="002E68AD" w:rsidP="00186E71">
    <w:pPr>
      <w:pStyle w:val="Header"/>
      <w:ind w:firstLine="360"/>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6A201" w14:textId="77777777" w:rsidR="002E68AD" w:rsidRPr="007612B7" w:rsidRDefault="002E68AD" w:rsidP="00135E29">
    <w:pPr>
      <w:pStyle w:val="Header"/>
      <w:framePr w:wrap="around" w:vAnchor="text" w:hAnchor="margin" w:y="1"/>
      <w:rPr>
        <w:rStyle w:val="PageNumber"/>
        <w:rFonts w:ascii="Arial" w:hAnsi="Arial"/>
        <w:sz w:val="20"/>
        <w:szCs w:val="20"/>
      </w:rPr>
    </w:pPr>
    <w:r w:rsidRPr="007612B7">
      <w:rPr>
        <w:rStyle w:val="PageNumber"/>
        <w:rFonts w:ascii="Arial" w:hAnsi="Arial"/>
        <w:sz w:val="20"/>
        <w:szCs w:val="20"/>
      </w:rPr>
      <w:fldChar w:fldCharType="begin"/>
    </w:r>
    <w:r w:rsidRPr="007612B7">
      <w:rPr>
        <w:rStyle w:val="PageNumber"/>
        <w:rFonts w:ascii="Arial" w:hAnsi="Arial"/>
        <w:sz w:val="20"/>
        <w:szCs w:val="20"/>
      </w:rPr>
      <w:instrText xml:space="preserve">PAGE  </w:instrText>
    </w:r>
    <w:r w:rsidRPr="007612B7">
      <w:rPr>
        <w:rStyle w:val="PageNumber"/>
        <w:rFonts w:ascii="Arial" w:hAnsi="Arial"/>
        <w:sz w:val="20"/>
        <w:szCs w:val="20"/>
      </w:rPr>
      <w:fldChar w:fldCharType="separate"/>
    </w:r>
    <w:r w:rsidR="00E770D7">
      <w:rPr>
        <w:rStyle w:val="PageNumber"/>
        <w:rFonts w:ascii="Arial" w:hAnsi="Arial"/>
        <w:noProof/>
        <w:sz w:val="20"/>
        <w:szCs w:val="20"/>
      </w:rPr>
      <w:t>41</w:t>
    </w:r>
    <w:r w:rsidRPr="007612B7">
      <w:rPr>
        <w:rStyle w:val="PageNumber"/>
        <w:rFonts w:ascii="Arial" w:hAnsi="Arial"/>
        <w:sz w:val="20"/>
        <w:szCs w:val="20"/>
      </w:rPr>
      <w:fldChar w:fldCharType="end"/>
    </w:r>
  </w:p>
  <w:p w14:paraId="6FC0A650" w14:textId="77D1CC2E" w:rsidR="002E68AD" w:rsidRPr="0024527D" w:rsidRDefault="002E68AD" w:rsidP="007612B7">
    <w:pPr>
      <w:pStyle w:val="Header"/>
      <w:ind w:firstLine="360"/>
      <w:jc w:val="right"/>
      <w:rPr>
        <w:rFonts w:ascii="Arial" w:hAnsi="Arial" w:cs="Arial"/>
        <w:i/>
        <w:sz w:val="20"/>
        <w:szCs w:val="20"/>
      </w:rPr>
    </w:pPr>
    <w:r>
      <w:rPr>
        <w:rFonts w:ascii="Arial" w:hAnsi="Arial" w:cs="Arial"/>
        <w:i/>
        <w:sz w:val="20"/>
        <w:szCs w:val="20"/>
      </w:rPr>
      <w:t>References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7A7F2" w14:textId="3A8EA3B9" w:rsidR="002E68AD" w:rsidRPr="0024527D" w:rsidRDefault="002E68AD" w:rsidP="0024527D">
    <w:pPr>
      <w:pStyle w:val="Header"/>
      <w:jc w:val="right"/>
      <w:rPr>
        <w:rFonts w:ascii="Arial" w:hAnsi="Arial" w:cs="Arial"/>
        <w:i/>
        <w:sz w:val="20"/>
        <w:szCs w:val="20"/>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5031E" w14:textId="04328E97" w:rsidR="002E68AD" w:rsidRPr="0024527D" w:rsidRDefault="002E68AD" w:rsidP="0024527D">
    <w:pPr>
      <w:pStyle w:val="Header"/>
      <w:jc w:val="right"/>
      <w:rPr>
        <w:rFonts w:ascii="Arial" w:hAnsi="Arial" w:cs="Arial"/>
        <w:i/>
        <w:sz w:val="20"/>
        <w:szCs w:val="20"/>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E77FD" w14:textId="77777777" w:rsidR="002E68AD" w:rsidRPr="00926297" w:rsidRDefault="002E68AD" w:rsidP="00135E29">
    <w:pPr>
      <w:pStyle w:val="Header"/>
      <w:framePr w:wrap="around" w:vAnchor="text" w:hAnchor="margin" w:y="1"/>
      <w:rPr>
        <w:rStyle w:val="PageNumber"/>
        <w:rFonts w:ascii="Arial" w:hAnsi="Arial"/>
        <w:sz w:val="20"/>
        <w:szCs w:val="20"/>
      </w:rPr>
    </w:pPr>
    <w:r w:rsidRPr="00926297">
      <w:rPr>
        <w:rStyle w:val="PageNumber"/>
        <w:rFonts w:ascii="Arial" w:hAnsi="Arial"/>
        <w:sz w:val="20"/>
        <w:szCs w:val="20"/>
      </w:rPr>
      <w:fldChar w:fldCharType="begin"/>
    </w:r>
    <w:r w:rsidRPr="00926297">
      <w:rPr>
        <w:rStyle w:val="PageNumber"/>
        <w:rFonts w:ascii="Arial" w:hAnsi="Arial"/>
        <w:sz w:val="20"/>
        <w:szCs w:val="20"/>
      </w:rPr>
      <w:instrText xml:space="preserve">PAGE  </w:instrText>
    </w:r>
    <w:r w:rsidRPr="00926297">
      <w:rPr>
        <w:rStyle w:val="PageNumber"/>
        <w:rFonts w:ascii="Arial" w:hAnsi="Arial"/>
        <w:sz w:val="20"/>
        <w:szCs w:val="20"/>
      </w:rPr>
      <w:fldChar w:fldCharType="separate"/>
    </w:r>
    <w:r w:rsidR="00E770D7">
      <w:rPr>
        <w:rStyle w:val="PageNumber"/>
        <w:rFonts w:ascii="Arial" w:hAnsi="Arial"/>
        <w:noProof/>
        <w:sz w:val="20"/>
        <w:szCs w:val="20"/>
      </w:rPr>
      <w:t>3</w:t>
    </w:r>
    <w:r w:rsidRPr="00926297">
      <w:rPr>
        <w:rStyle w:val="PageNumber"/>
        <w:rFonts w:ascii="Arial" w:hAnsi="Arial"/>
        <w:sz w:val="20"/>
        <w:szCs w:val="20"/>
      </w:rPr>
      <w:fldChar w:fldCharType="end"/>
    </w:r>
  </w:p>
  <w:p w14:paraId="255D37CE" w14:textId="77777777" w:rsidR="002E68AD" w:rsidRPr="0024527D" w:rsidRDefault="002E68AD" w:rsidP="00926297">
    <w:pPr>
      <w:pStyle w:val="Header"/>
      <w:ind w:firstLine="360"/>
      <w:jc w:val="right"/>
      <w:rPr>
        <w:rFonts w:ascii="Arial" w:hAnsi="Arial" w:cs="Arial"/>
        <w:i/>
        <w:sz w:val="20"/>
        <w:szCs w:val="20"/>
      </w:rPr>
    </w:pPr>
    <w:r>
      <w:rPr>
        <w:rFonts w:ascii="Arial" w:hAnsi="Arial" w:cs="Arial"/>
        <w:i/>
        <w:sz w:val="20"/>
        <w:szCs w:val="20"/>
      </w:rPr>
      <w:t>Executive Summary</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EB71A" w14:textId="77777777" w:rsidR="002E68AD" w:rsidRPr="00926297" w:rsidRDefault="002E68AD" w:rsidP="00135E29">
    <w:pPr>
      <w:pStyle w:val="Header"/>
      <w:framePr w:wrap="around" w:vAnchor="text" w:hAnchor="margin" w:y="1"/>
      <w:rPr>
        <w:rStyle w:val="PageNumber"/>
        <w:rFonts w:ascii="Arial" w:hAnsi="Arial"/>
        <w:sz w:val="20"/>
        <w:szCs w:val="20"/>
      </w:rPr>
    </w:pPr>
    <w:r w:rsidRPr="00926297">
      <w:rPr>
        <w:rStyle w:val="PageNumber"/>
        <w:rFonts w:ascii="Arial" w:hAnsi="Arial"/>
        <w:sz w:val="20"/>
        <w:szCs w:val="20"/>
      </w:rPr>
      <w:fldChar w:fldCharType="begin"/>
    </w:r>
    <w:r w:rsidRPr="00926297">
      <w:rPr>
        <w:rStyle w:val="PageNumber"/>
        <w:rFonts w:ascii="Arial" w:hAnsi="Arial"/>
        <w:sz w:val="20"/>
        <w:szCs w:val="20"/>
      </w:rPr>
      <w:instrText xml:space="preserve">PAGE  </w:instrText>
    </w:r>
    <w:r w:rsidRPr="00926297">
      <w:rPr>
        <w:rStyle w:val="PageNumber"/>
        <w:rFonts w:ascii="Arial" w:hAnsi="Arial"/>
        <w:sz w:val="20"/>
        <w:szCs w:val="20"/>
      </w:rPr>
      <w:fldChar w:fldCharType="separate"/>
    </w:r>
    <w:r w:rsidR="00E770D7">
      <w:rPr>
        <w:rStyle w:val="PageNumber"/>
        <w:rFonts w:ascii="Arial" w:hAnsi="Arial"/>
        <w:noProof/>
        <w:sz w:val="20"/>
        <w:szCs w:val="20"/>
      </w:rPr>
      <w:t>12</w:t>
    </w:r>
    <w:r w:rsidRPr="00926297">
      <w:rPr>
        <w:rStyle w:val="PageNumber"/>
        <w:rFonts w:ascii="Arial" w:hAnsi="Arial"/>
        <w:sz w:val="20"/>
        <w:szCs w:val="20"/>
      </w:rPr>
      <w:fldChar w:fldCharType="end"/>
    </w:r>
  </w:p>
  <w:p w14:paraId="627C4242" w14:textId="23B1FCFA" w:rsidR="002E68AD" w:rsidRPr="0024527D" w:rsidRDefault="002E68AD" w:rsidP="00926297">
    <w:pPr>
      <w:pStyle w:val="Header"/>
      <w:ind w:firstLine="360"/>
      <w:jc w:val="right"/>
      <w:rPr>
        <w:rFonts w:ascii="Arial" w:hAnsi="Arial" w:cs="Arial"/>
        <w:i/>
        <w:sz w:val="20"/>
        <w:szCs w:val="20"/>
      </w:rPr>
    </w:pPr>
    <w:r>
      <w:rPr>
        <w:rFonts w:ascii="Arial" w:hAnsi="Arial" w:cs="Arial"/>
        <w:i/>
        <w:sz w:val="20"/>
        <w:szCs w:val="20"/>
      </w:rPr>
      <w:t>Goal 1. Small Bodies, Big Science</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36008" w14:textId="77777777" w:rsidR="002E68AD" w:rsidRPr="007612B7" w:rsidRDefault="002E68AD" w:rsidP="00135E29">
    <w:pPr>
      <w:pStyle w:val="Header"/>
      <w:framePr w:wrap="around" w:vAnchor="text" w:hAnchor="margin" w:y="1"/>
      <w:rPr>
        <w:rStyle w:val="PageNumber"/>
        <w:rFonts w:ascii="Arial" w:hAnsi="Arial"/>
        <w:sz w:val="20"/>
        <w:szCs w:val="20"/>
      </w:rPr>
    </w:pPr>
    <w:r w:rsidRPr="007612B7">
      <w:rPr>
        <w:rStyle w:val="PageNumber"/>
        <w:rFonts w:ascii="Arial" w:hAnsi="Arial"/>
        <w:sz w:val="20"/>
        <w:szCs w:val="20"/>
      </w:rPr>
      <w:fldChar w:fldCharType="begin"/>
    </w:r>
    <w:r w:rsidRPr="007612B7">
      <w:rPr>
        <w:rStyle w:val="PageNumber"/>
        <w:rFonts w:ascii="Arial" w:hAnsi="Arial"/>
        <w:sz w:val="20"/>
        <w:szCs w:val="20"/>
      </w:rPr>
      <w:instrText xml:space="preserve">PAGE  </w:instrText>
    </w:r>
    <w:r w:rsidRPr="007612B7">
      <w:rPr>
        <w:rStyle w:val="PageNumber"/>
        <w:rFonts w:ascii="Arial" w:hAnsi="Arial"/>
        <w:sz w:val="20"/>
        <w:szCs w:val="20"/>
      </w:rPr>
      <w:fldChar w:fldCharType="separate"/>
    </w:r>
    <w:r w:rsidR="00E770D7">
      <w:rPr>
        <w:rStyle w:val="PageNumber"/>
        <w:rFonts w:ascii="Arial" w:hAnsi="Arial"/>
        <w:noProof/>
        <w:sz w:val="20"/>
        <w:szCs w:val="20"/>
      </w:rPr>
      <w:t>18</w:t>
    </w:r>
    <w:r w:rsidRPr="007612B7">
      <w:rPr>
        <w:rStyle w:val="PageNumber"/>
        <w:rFonts w:ascii="Arial" w:hAnsi="Arial"/>
        <w:sz w:val="20"/>
        <w:szCs w:val="20"/>
      </w:rPr>
      <w:fldChar w:fldCharType="end"/>
    </w:r>
  </w:p>
  <w:p w14:paraId="63A2E516" w14:textId="77777777" w:rsidR="002E68AD" w:rsidRPr="0024527D" w:rsidRDefault="002E68AD" w:rsidP="007612B7">
    <w:pPr>
      <w:pStyle w:val="Header"/>
      <w:ind w:firstLine="360"/>
      <w:jc w:val="right"/>
      <w:rPr>
        <w:rFonts w:ascii="Arial" w:hAnsi="Arial" w:cs="Arial"/>
        <w:i/>
        <w:sz w:val="20"/>
        <w:szCs w:val="20"/>
      </w:rPr>
    </w:pPr>
    <w:r>
      <w:rPr>
        <w:rFonts w:ascii="Arial" w:hAnsi="Arial" w:cs="Arial"/>
        <w:i/>
        <w:sz w:val="20"/>
        <w:szCs w:val="20"/>
      </w:rPr>
      <w:t>Goal 1. Small Bodies, Big Science</w:t>
    </w:r>
  </w:p>
  <w:p w14:paraId="23C03345" w14:textId="5C813389" w:rsidR="002E68AD" w:rsidRPr="00E36FEF" w:rsidRDefault="002E68AD" w:rsidP="00E36FEF">
    <w:pPr>
      <w:pStyle w:val="Head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0B95A" w14:textId="77777777" w:rsidR="002E68AD" w:rsidRPr="007612B7" w:rsidRDefault="002E68AD" w:rsidP="00135E29">
    <w:pPr>
      <w:pStyle w:val="Header"/>
      <w:framePr w:wrap="around" w:vAnchor="text" w:hAnchor="margin" w:y="1"/>
      <w:rPr>
        <w:rStyle w:val="PageNumber"/>
        <w:rFonts w:ascii="Arial" w:hAnsi="Arial"/>
        <w:sz w:val="20"/>
        <w:szCs w:val="20"/>
      </w:rPr>
    </w:pPr>
    <w:r w:rsidRPr="007612B7">
      <w:rPr>
        <w:rStyle w:val="PageNumber"/>
        <w:rFonts w:ascii="Arial" w:hAnsi="Arial"/>
        <w:sz w:val="20"/>
        <w:szCs w:val="20"/>
      </w:rPr>
      <w:fldChar w:fldCharType="begin"/>
    </w:r>
    <w:r w:rsidRPr="007612B7">
      <w:rPr>
        <w:rStyle w:val="PageNumber"/>
        <w:rFonts w:ascii="Arial" w:hAnsi="Arial"/>
        <w:sz w:val="20"/>
        <w:szCs w:val="20"/>
      </w:rPr>
      <w:instrText xml:space="preserve">PAGE  </w:instrText>
    </w:r>
    <w:r w:rsidRPr="007612B7">
      <w:rPr>
        <w:rStyle w:val="PageNumber"/>
        <w:rFonts w:ascii="Arial" w:hAnsi="Arial"/>
        <w:sz w:val="20"/>
        <w:szCs w:val="20"/>
      </w:rPr>
      <w:fldChar w:fldCharType="separate"/>
    </w:r>
    <w:r w:rsidR="00E770D7">
      <w:rPr>
        <w:rStyle w:val="PageNumber"/>
        <w:rFonts w:ascii="Arial" w:hAnsi="Arial"/>
        <w:noProof/>
        <w:sz w:val="20"/>
        <w:szCs w:val="20"/>
      </w:rPr>
      <w:t>25</w:t>
    </w:r>
    <w:r w:rsidRPr="007612B7">
      <w:rPr>
        <w:rStyle w:val="PageNumber"/>
        <w:rFonts w:ascii="Arial" w:hAnsi="Arial"/>
        <w:sz w:val="20"/>
        <w:szCs w:val="20"/>
      </w:rPr>
      <w:fldChar w:fldCharType="end"/>
    </w:r>
  </w:p>
  <w:p w14:paraId="27204B6C" w14:textId="3764913C" w:rsidR="002E68AD" w:rsidRPr="0024527D" w:rsidRDefault="002E68AD" w:rsidP="007612B7">
    <w:pPr>
      <w:pStyle w:val="Header"/>
      <w:ind w:firstLine="360"/>
      <w:jc w:val="right"/>
      <w:rPr>
        <w:rFonts w:ascii="Arial" w:hAnsi="Arial" w:cs="Arial"/>
        <w:i/>
        <w:sz w:val="20"/>
        <w:szCs w:val="20"/>
      </w:rPr>
    </w:pPr>
    <w:r>
      <w:rPr>
        <w:rFonts w:ascii="Arial" w:hAnsi="Arial" w:cs="Arial"/>
        <w:i/>
        <w:sz w:val="20"/>
        <w:szCs w:val="20"/>
      </w:rPr>
      <w:t>Goal 2. Defend Planet Earth</w:t>
    </w:r>
  </w:p>
  <w:p w14:paraId="1CFA24B6" w14:textId="77777777" w:rsidR="002E68AD" w:rsidRPr="00E36FEF" w:rsidRDefault="002E68AD" w:rsidP="00E36FEF">
    <w:pPr>
      <w:pStyle w:val="Heade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CE56F" w14:textId="77777777" w:rsidR="002E68AD" w:rsidRPr="007612B7" w:rsidRDefault="002E68AD" w:rsidP="00135E29">
    <w:pPr>
      <w:pStyle w:val="Header"/>
      <w:framePr w:wrap="around" w:vAnchor="text" w:hAnchor="margin" w:y="1"/>
      <w:rPr>
        <w:rStyle w:val="PageNumber"/>
        <w:rFonts w:ascii="Arial" w:hAnsi="Arial"/>
        <w:sz w:val="20"/>
        <w:szCs w:val="20"/>
      </w:rPr>
    </w:pPr>
    <w:r w:rsidRPr="007612B7">
      <w:rPr>
        <w:rStyle w:val="PageNumber"/>
        <w:rFonts w:ascii="Arial" w:hAnsi="Arial"/>
        <w:sz w:val="20"/>
        <w:szCs w:val="20"/>
      </w:rPr>
      <w:fldChar w:fldCharType="begin"/>
    </w:r>
    <w:r w:rsidRPr="007612B7">
      <w:rPr>
        <w:rStyle w:val="PageNumber"/>
        <w:rFonts w:ascii="Arial" w:hAnsi="Arial"/>
        <w:sz w:val="20"/>
        <w:szCs w:val="20"/>
      </w:rPr>
      <w:instrText xml:space="preserve">PAGE  </w:instrText>
    </w:r>
    <w:r w:rsidRPr="007612B7">
      <w:rPr>
        <w:rStyle w:val="PageNumber"/>
        <w:rFonts w:ascii="Arial" w:hAnsi="Arial"/>
        <w:sz w:val="20"/>
        <w:szCs w:val="20"/>
      </w:rPr>
      <w:fldChar w:fldCharType="separate"/>
    </w:r>
    <w:r w:rsidR="00E770D7">
      <w:rPr>
        <w:rStyle w:val="PageNumber"/>
        <w:rFonts w:ascii="Arial" w:hAnsi="Arial"/>
        <w:noProof/>
        <w:sz w:val="20"/>
        <w:szCs w:val="20"/>
      </w:rPr>
      <w:t>26</w:t>
    </w:r>
    <w:r w:rsidRPr="007612B7">
      <w:rPr>
        <w:rStyle w:val="PageNumber"/>
        <w:rFonts w:ascii="Arial" w:hAnsi="Arial"/>
        <w:sz w:val="20"/>
        <w:szCs w:val="20"/>
      </w:rPr>
      <w:fldChar w:fldCharType="end"/>
    </w:r>
  </w:p>
  <w:p w14:paraId="297AB7E2" w14:textId="77777777" w:rsidR="002E68AD" w:rsidRPr="0024527D" w:rsidRDefault="002E68AD" w:rsidP="007612B7">
    <w:pPr>
      <w:pStyle w:val="Header"/>
      <w:ind w:firstLine="360"/>
      <w:jc w:val="right"/>
      <w:rPr>
        <w:rFonts w:ascii="Arial" w:hAnsi="Arial" w:cs="Arial"/>
        <w:i/>
        <w:sz w:val="20"/>
        <w:szCs w:val="20"/>
      </w:rPr>
    </w:pPr>
    <w:r>
      <w:rPr>
        <w:rFonts w:ascii="Arial" w:hAnsi="Arial" w:cs="Arial"/>
        <w:i/>
        <w:sz w:val="20"/>
        <w:szCs w:val="20"/>
      </w:rPr>
      <w:t>Goal 3. Enable Human Exploration</w:t>
    </w:r>
  </w:p>
  <w:p w14:paraId="63ED1A70" w14:textId="77777777" w:rsidR="002E68AD" w:rsidRPr="00E36FEF" w:rsidRDefault="002E68AD" w:rsidP="00E36FEF">
    <w:pPr>
      <w:pStyle w:val="Heade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7989E" w14:textId="77777777" w:rsidR="002E68AD" w:rsidRPr="007612B7" w:rsidRDefault="002E68AD" w:rsidP="00135E29">
    <w:pPr>
      <w:pStyle w:val="Header"/>
      <w:framePr w:wrap="around" w:vAnchor="text" w:hAnchor="margin" w:y="1"/>
      <w:rPr>
        <w:rStyle w:val="PageNumber"/>
        <w:rFonts w:ascii="Arial" w:hAnsi="Arial"/>
        <w:sz w:val="20"/>
        <w:szCs w:val="20"/>
      </w:rPr>
    </w:pPr>
    <w:r w:rsidRPr="007612B7">
      <w:rPr>
        <w:rStyle w:val="PageNumber"/>
        <w:rFonts w:ascii="Arial" w:hAnsi="Arial"/>
        <w:sz w:val="20"/>
        <w:szCs w:val="20"/>
      </w:rPr>
      <w:fldChar w:fldCharType="begin"/>
    </w:r>
    <w:r w:rsidRPr="007612B7">
      <w:rPr>
        <w:rStyle w:val="PageNumber"/>
        <w:rFonts w:ascii="Arial" w:hAnsi="Arial"/>
        <w:sz w:val="20"/>
        <w:szCs w:val="20"/>
      </w:rPr>
      <w:instrText xml:space="preserve">PAGE  </w:instrText>
    </w:r>
    <w:r w:rsidRPr="007612B7">
      <w:rPr>
        <w:rStyle w:val="PageNumber"/>
        <w:rFonts w:ascii="Arial" w:hAnsi="Arial"/>
        <w:sz w:val="20"/>
        <w:szCs w:val="20"/>
      </w:rPr>
      <w:fldChar w:fldCharType="separate"/>
    </w:r>
    <w:r w:rsidR="00E770D7">
      <w:rPr>
        <w:rStyle w:val="PageNumber"/>
        <w:rFonts w:ascii="Arial" w:hAnsi="Arial"/>
        <w:noProof/>
        <w:sz w:val="20"/>
        <w:szCs w:val="20"/>
      </w:rPr>
      <w:t>38</w:t>
    </w:r>
    <w:r w:rsidRPr="007612B7">
      <w:rPr>
        <w:rStyle w:val="PageNumber"/>
        <w:rFonts w:ascii="Arial" w:hAnsi="Arial"/>
        <w:sz w:val="20"/>
        <w:szCs w:val="20"/>
      </w:rPr>
      <w:fldChar w:fldCharType="end"/>
    </w:r>
  </w:p>
  <w:p w14:paraId="4DE92F75" w14:textId="38032956" w:rsidR="002E68AD" w:rsidRPr="0024527D" w:rsidRDefault="002E68AD" w:rsidP="007612B7">
    <w:pPr>
      <w:pStyle w:val="Header"/>
      <w:ind w:firstLine="360"/>
      <w:jc w:val="right"/>
      <w:rPr>
        <w:rFonts w:ascii="Arial" w:hAnsi="Arial" w:cs="Arial"/>
        <w:i/>
        <w:sz w:val="20"/>
        <w:szCs w:val="20"/>
      </w:rPr>
    </w:pPr>
    <w:r>
      <w:rPr>
        <w:rFonts w:ascii="Arial" w:hAnsi="Arial" w:cs="Arial"/>
        <w:i/>
        <w:sz w:val="20"/>
        <w:szCs w:val="20"/>
      </w:rPr>
      <w:t>Goal 3: Enable Human Exploration</w:t>
    </w:r>
  </w:p>
  <w:p w14:paraId="05CE68C2" w14:textId="77777777" w:rsidR="002E68AD" w:rsidRPr="00E36FEF" w:rsidRDefault="002E68AD" w:rsidP="00E36FE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D2AF3"/>
    <w:multiLevelType w:val="hybridMultilevel"/>
    <w:tmpl w:val="E1565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0C71D7"/>
    <w:multiLevelType w:val="hybridMultilevel"/>
    <w:tmpl w:val="13669E44"/>
    <w:lvl w:ilvl="0" w:tplc="BB4E22FE">
      <w:start w:val="1"/>
      <w:numFmt w:val="decimal"/>
      <w:lvlText w:val="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BDB065E"/>
    <w:multiLevelType w:val="hybridMultilevel"/>
    <w:tmpl w:val="EAC42126"/>
    <w:lvl w:ilvl="0" w:tplc="04090001">
      <w:start w:val="1"/>
      <w:numFmt w:val="bullet"/>
      <w:lvlText w:val=""/>
      <w:lvlJc w:val="left"/>
      <w:pPr>
        <w:ind w:left="1487" w:hanging="360"/>
      </w:pPr>
      <w:rPr>
        <w:rFonts w:ascii="Symbol" w:hAnsi="Symbol" w:hint="default"/>
      </w:rPr>
    </w:lvl>
    <w:lvl w:ilvl="1" w:tplc="04090003" w:tentative="1">
      <w:start w:val="1"/>
      <w:numFmt w:val="bullet"/>
      <w:lvlText w:val="o"/>
      <w:lvlJc w:val="left"/>
      <w:pPr>
        <w:ind w:left="2207" w:hanging="360"/>
      </w:pPr>
      <w:rPr>
        <w:rFonts w:ascii="Courier New" w:hAnsi="Courier New" w:hint="default"/>
      </w:rPr>
    </w:lvl>
    <w:lvl w:ilvl="2" w:tplc="04090005" w:tentative="1">
      <w:start w:val="1"/>
      <w:numFmt w:val="bullet"/>
      <w:lvlText w:val=""/>
      <w:lvlJc w:val="left"/>
      <w:pPr>
        <w:ind w:left="2927" w:hanging="360"/>
      </w:pPr>
      <w:rPr>
        <w:rFonts w:ascii="Wingdings" w:hAnsi="Wingdings" w:hint="default"/>
      </w:rPr>
    </w:lvl>
    <w:lvl w:ilvl="3" w:tplc="04090001" w:tentative="1">
      <w:start w:val="1"/>
      <w:numFmt w:val="bullet"/>
      <w:lvlText w:val=""/>
      <w:lvlJc w:val="left"/>
      <w:pPr>
        <w:ind w:left="3647" w:hanging="360"/>
      </w:pPr>
      <w:rPr>
        <w:rFonts w:ascii="Symbol" w:hAnsi="Symbol" w:hint="default"/>
      </w:rPr>
    </w:lvl>
    <w:lvl w:ilvl="4" w:tplc="04090003" w:tentative="1">
      <w:start w:val="1"/>
      <w:numFmt w:val="bullet"/>
      <w:lvlText w:val="o"/>
      <w:lvlJc w:val="left"/>
      <w:pPr>
        <w:ind w:left="4367" w:hanging="360"/>
      </w:pPr>
      <w:rPr>
        <w:rFonts w:ascii="Courier New" w:hAnsi="Courier New" w:hint="default"/>
      </w:rPr>
    </w:lvl>
    <w:lvl w:ilvl="5" w:tplc="04090005" w:tentative="1">
      <w:start w:val="1"/>
      <w:numFmt w:val="bullet"/>
      <w:lvlText w:val=""/>
      <w:lvlJc w:val="left"/>
      <w:pPr>
        <w:ind w:left="5087" w:hanging="360"/>
      </w:pPr>
      <w:rPr>
        <w:rFonts w:ascii="Wingdings" w:hAnsi="Wingdings" w:hint="default"/>
      </w:rPr>
    </w:lvl>
    <w:lvl w:ilvl="6" w:tplc="04090001" w:tentative="1">
      <w:start w:val="1"/>
      <w:numFmt w:val="bullet"/>
      <w:lvlText w:val=""/>
      <w:lvlJc w:val="left"/>
      <w:pPr>
        <w:ind w:left="5807" w:hanging="360"/>
      </w:pPr>
      <w:rPr>
        <w:rFonts w:ascii="Symbol" w:hAnsi="Symbol" w:hint="default"/>
      </w:rPr>
    </w:lvl>
    <w:lvl w:ilvl="7" w:tplc="04090003" w:tentative="1">
      <w:start w:val="1"/>
      <w:numFmt w:val="bullet"/>
      <w:lvlText w:val="o"/>
      <w:lvlJc w:val="left"/>
      <w:pPr>
        <w:ind w:left="6527" w:hanging="360"/>
      </w:pPr>
      <w:rPr>
        <w:rFonts w:ascii="Courier New" w:hAnsi="Courier New" w:hint="default"/>
      </w:rPr>
    </w:lvl>
    <w:lvl w:ilvl="8" w:tplc="04090005" w:tentative="1">
      <w:start w:val="1"/>
      <w:numFmt w:val="bullet"/>
      <w:lvlText w:val=""/>
      <w:lvlJc w:val="left"/>
      <w:pPr>
        <w:ind w:left="7247" w:hanging="360"/>
      </w:pPr>
      <w:rPr>
        <w:rFonts w:ascii="Wingdings" w:hAnsi="Wingdings" w:hint="default"/>
      </w:rPr>
    </w:lvl>
  </w:abstractNum>
  <w:abstractNum w:abstractNumId="3">
    <w:nsid w:val="0FC41106"/>
    <w:multiLevelType w:val="hybridMultilevel"/>
    <w:tmpl w:val="E392F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E50416"/>
    <w:multiLevelType w:val="hybridMultilevel"/>
    <w:tmpl w:val="D4B00A2A"/>
    <w:lvl w:ilvl="0" w:tplc="574A1A22">
      <w:start w:val="1"/>
      <w:numFmt w:val="decimal"/>
      <w:lvlText w:val="3.%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EB68AC"/>
    <w:multiLevelType w:val="hybridMultilevel"/>
    <w:tmpl w:val="D572093C"/>
    <w:lvl w:ilvl="0" w:tplc="AD4025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960097"/>
    <w:multiLevelType w:val="hybridMultilevel"/>
    <w:tmpl w:val="65087EEE"/>
    <w:lvl w:ilvl="0" w:tplc="93C0B214">
      <w:start w:val="1"/>
      <w:numFmt w:val="decimal"/>
      <w:lvlText w:val="1.%1."/>
      <w:lvlJc w:val="left"/>
      <w:pPr>
        <w:tabs>
          <w:tab w:val="num" w:pos="1080"/>
        </w:tabs>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2B837C0"/>
    <w:multiLevelType w:val="hybridMultilevel"/>
    <w:tmpl w:val="734218EC"/>
    <w:lvl w:ilvl="0" w:tplc="575498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AB5697"/>
    <w:multiLevelType w:val="hybridMultilevel"/>
    <w:tmpl w:val="693243D4"/>
    <w:lvl w:ilvl="0" w:tplc="575498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C34827"/>
    <w:multiLevelType w:val="multilevel"/>
    <w:tmpl w:val="DB305C0A"/>
    <w:lvl w:ilvl="0">
      <w:start w:val="1"/>
      <w:numFmt w:val="decimal"/>
      <w:lvlText w:val="1.%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nsid w:val="303172E7"/>
    <w:multiLevelType w:val="hybridMultilevel"/>
    <w:tmpl w:val="2BB65074"/>
    <w:lvl w:ilvl="0" w:tplc="5754985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52046AE"/>
    <w:multiLevelType w:val="hybridMultilevel"/>
    <w:tmpl w:val="954C3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22527C"/>
    <w:multiLevelType w:val="hybridMultilevel"/>
    <w:tmpl w:val="FC82C0D8"/>
    <w:lvl w:ilvl="0" w:tplc="575498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CD74BC"/>
    <w:multiLevelType w:val="hybridMultilevel"/>
    <w:tmpl w:val="95323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BA2404E"/>
    <w:multiLevelType w:val="hybridMultilevel"/>
    <w:tmpl w:val="FEB03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830004"/>
    <w:multiLevelType w:val="hybridMultilevel"/>
    <w:tmpl w:val="B3789AE2"/>
    <w:lvl w:ilvl="0" w:tplc="47D670C6">
      <w:start w:val="1"/>
      <w:numFmt w:val="decimal"/>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61E7FCF"/>
    <w:multiLevelType w:val="multilevel"/>
    <w:tmpl w:val="0EBCB15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nsid w:val="576C1EA1"/>
    <w:multiLevelType w:val="hybridMultilevel"/>
    <w:tmpl w:val="65EA425C"/>
    <w:lvl w:ilvl="0" w:tplc="575498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8707D76"/>
    <w:multiLevelType w:val="hybridMultilevel"/>
    <w:tmpl w:val="FC3C4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390BD2"/>
    <w:multiLevelType w:val="multilevel"/>
    <w:tmpl w:val="51C4476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nsid w:val="6C2F1B37"/>
    <w:multiLevelType w:val="hybridMultilevel"/>
    <w:tmpl w:val="7F5C8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CC06348"/>
    <w:multiLevelType w:val="multilevel"/>
    <w:tmpl w:val="A5B47ABE"/>
    <w:lvl w:ilvl="0">
      <w:start w:val="1"/>
      <w:numFmt w:val="decimal"/>
      <w:lvlText w:val="2.%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nsid w:val="6F78287A"/>
    <w:multiLevelType w:val="multilevel"/>
    <w:tmpl w:val="B3789AE2"/>
    <w:lvl w:ilvl="0">
      <w:start w:val="1"/>
      <w:numFmt w:val="decimal"/>
      <w:lvlText w:val="1.%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nsid w:val="70C20C88"/>
    <w:multiLevelType w:val="hybridMultilevel"/>
    <w:tmpl w:val="D8329BB0"/>
    <w:lvl w:ilvl="0" w:tplc="575498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1FD4B2C"/>
    <w:multiLevelType w:val="multilevel"/>
    <w:tmpl w:val="4B742C6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nsid w:val="7C691FEC"/>
    <w:multiLevelType w:val="multilevel"/>
    <w:tmpl w:val="65087EEE"/>
    <w:lvl w:ilvl="0">
      <w:start w:val="1"/>
      <w:numFmt w:val="decimal"/>
      <w:lvlText w:val="1.%1."/>
      <w:lvlJc w:val="left"/>
      <w:pPr>
        <w:tabs>
          <w:tab w:val="num" w:pos="1080"/>
        </w:tabs>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nsid w:val="7EC80211"/>
    <w:multiLevelType w:val="multilevel"/>
    <w:tmpl w:val="1A6C25F6"/>
    <w:lvl w:ilvl="0">
      <w:start w:val="1"/>
      <w:numFmt w:val="decimal"/>
      <w:lvlText w:val="1.%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20"/>
  </w:num>
  <w:num w:numId="2">
    <w:abstractNumId w:val="12"/>
  </w:num>
  <w:num w:numId="3">
    <w:abstractNumId w:val="10"/>
  </w:num>
  <w:num w:numId="4">
    <w:abstractNumId w:val="7"/>
  </w:num>
  <w:num w:numId="5">
    <w:abstractNumId w:val="23"/>
  </w:num>
  <w:num w:numId="6">
    <w:abstractNumId w:val="5"/>
  </w:num>
  <w:num w:numId="7">
    <w:abstractNumId w:val="8"/>
  </w:num>
  <w:num w:numId="8">
    <w:abstractNumId w:val="17"/>
  </w:num>
  <w:num w:numId="9">
    <w:abstractNumId w:val="16"/>
  </w:num>
  <w:num w:numId="10">
    <w:abstractNumId w:val="24"/>
  </w:num>
  <w:num w:numId="11">
    <w:abstractNumId w:val="19"/>
  </w:num>
  <w:num w:numId="12">
    <w:abstractNumId w:val="13"/>
  </w:num>
  <w:num w:numId="13">
    <w:abstractNumId w:val="14"/>
  </w:num>
  <w:num w:numId="14">
    <w:abstractNumId w:val="3"/>
  </w:num>
  <w:num w:numId="15">
    <w:abstractNumId w:val="18"/>
  </w:num>
  <w:num w:numId="16">
    <w:abstractNumId w:val="2"/>
  </w:num>
  <w:num w:numId="17">
    <w:abstractNumId w:val="0"/>
  </w:num>
  <w:num w:numId="18">
    <w:abstractNumId w:val="11"/>
  </w:num>
  <w:num w:numId="19">
    <w:abstractNumId w:val="6"/>
  </w:num>
  <w:num w:numId="20">
    <w:abstractNumId w:val="21"/>
  </w:num>
  <w:num w:numId="21">
    <w:abstractNumId w:val="1"/>
  </w:num>
  <w:num w:numId="22">
    <w:abstractNumId w:val="26"/>
  </w:num>
  <w:num w:numId="23">
    <w:abstractNumId w:val="9"/>
  </w:num>
  <w:num w:numId="24">
    <w:abstractNumId w:val="25"/>
  </w:num>
  <w:num w:numId="25">
    <w:abstractNumId w:val="15"/>
  </w:num>
  <w:num w:numId="26">
    <w:abstractNumId w:val="22"/>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4E7"/>
    <w:rsid w:val="00006EEC"/>
    <w:rsid w:val="0002048B"/>
    <w:rsid w:val="00027C1D"/>
    <w:rsid w:val="00031565"/>
    <w:rsid w:val="00040D8A"/>
    <w:rsid w:val="00050633"/>
    <w:rsid w:val="00054F18"/>
    <w:rsid w:val="00056404"/>
    <w:rsid w:val="00057C25"/>
    <w:rsid w:val="000604B6"/>
    <w:rsid w:val="0006144A"/>
    <w:rsid w:val="00061CF0"/>
    <w:rsid w:val="00064715"/>
    <w:rsid w:val="00074BC2"/>
    <w:rsid w:val="000772DF"/>
    <w:rsid w:val="00080B9D"/>
    <w:rsid w:val="000832A6"/>
    <w:rsid w:val="000A0E10"/>
    <w:rsid w:val="000B1654"/>
    <w:rsid w:val="000B3013"/>
    <w:rsid w:val="000C3E74"/>
    <w:rsid w:val="000D5318"/>
    <w:rsid w:val="000E2040"/>
    <w:rsid w:val="000E34AB"/>
    <w:rsid w:val="000E3F2B"/>
    <w:rsid w:val="000E5EA7"/>
    <w:rsid w:val="000E5EC5"/>
    <w:rsid w:val="000F24DF"/>
    <w:rsid w:val="000F3279"/>
    <w:rsid w:val="000F7D5C"/>
    <w:rsid w:val="00101E93"/>
    <w:rsid w:val="001054AC"/>
    <w:rsid w:val="0010719C"/>
    <w:rsid w:val="00110507"/>
    <w:rsid w:val="00114251"/>
    <w:rsid w:val="001156EB"/>
    <w:rsid w:val="001177FC"/>
    <w:rsid w:val="00123B8D"/>
    <w:rsid w:val="00132CC4"/>
    <w:rsid w:val="00134EAF"/>
    <w:rsid w:val="00135E29"/>
    <w:rsid w:val="00136EFD"/>
    <w:rsid w:val="001413BB"/>
    <w:rsid w:val="00143A2E"/>
    <w:rsid w:val="00143CD3"/>
    <w:rsid w:val="00146585"/>
    <w:rsid w:val="00146920"/>
    <w:rsid w:val="0014727A"/>
    <w:rsid w:val="00150510"/>
    <w:rsid w:val="0015165A"/>
    <w:rsid w:val="0015424A"/>
    <w:rsid w:val="00161F96"/>
    <w:rsid w:val="001639F4"/>
    <w:rsid w:val="001655A3"/>
    <w:rsid w:val="00166F63"/>
    <w:rsid w:val="00175CF5"/>
    <w:rsid w:val="00175FB2"/>
    <w:rsid w:val="00186E71"/>
    <w:rsid w:val="00191F8E"/>
    <w:rsid w:val="00193F71"/>
    <w:rsid w:val="00195D5F"/>
    <w:rsid w:val="001A31F9"/>
    <w:rsid w:val="001A6C96"/>
    <w:rsid w:val="001B0CCB"/>
    <w:rsid w:val="001B4359"/>
    <w:rsid w:val="001B44A5"/>
    <w:rsid w:val="001B5856"/>
    <w:rsid w:val="001B60B3"/>
    <w:rsid w:val="001D03FD"/>
    <w:rsid w:val="001D056F"/>
    <w:rsid w:val="001D1055"/>
    <w:rsid w:val="001D4AB9"/>
    <w:rsid w:val="001D4C1A"/>
    <w:rsid w:val="0020606F"/>
    <w:rsid w:val="002110F0"/>
    <w:rsid w:val="0021702F"/>
    <w:rsid w:val="00221908"/>
    <w:rsid w:val="00223C7E"/>
    <w:rsid w:val="00225E74"/>
    <w:rsid w:val="002348CB"/>
    <w:rsid w:val="002354BE"/>
    <w:rsid w:val="00243AAC"/>
    <w:rsid w:val="0024527D"/>
    <w:rsid w:val="0025189D"/>
    <w:rsid w:val="00251E4C"/>
    <w:rsid w:val="00251F02"/>
    <w:rsid w:val="00254D13"/>
    <w:rsid w:val="00257833"/>
    <w:rsid w:val="002655C3"/>
    <w:rsid w:val="0026698D"/>
    <w:rsid w:val="002828BB"/>
    <w:rsid w:val="00296CE1"/>
    <w:rsid w:val="002A19C6"/>
    <w:rsid w:val="002A29D5"/>
    <w:rsid w:val="002A659D"/>
    <w:rsid w:val="002A7E52"/>
    <w:rsid w:val="002B52C4"/>
    <w:rsid w:val="002B6387"/>
    <w:rsid w:val="002B77F2"/>
    <w:rsid w:val="002C1653"/>
    <w:rsid w:val="002C6DF0"/>
    <w:rsid w:val="002D28CD"/>
    <w:rsid w:val="002D3B15"/>
    <w:rsid w:val="002D5C95"/>
    <w:rsid w:val="002D7F83"/>
    <w:rsid w:val="002E25AE"/>
    <w:rsid w:val="002E68AD"/>
    <w:rsid w:val="00312FC9"/>
    <w:rsid w:val="003146E7"/>
    <w:rsid w:val="003224ED"/>
    <w:rsid w:val="003275D4"/>
    <w:rsid w:val="003315ED"/>
    <w:rsid w:val="00333DC4"/>
    <w:rsid w:val="00334BFD"/>
    <w:rsid w:val="0033688E"/>
    <w:rsid w:val="00336B16"/>
    <w:rsid w:val="00336F81"/>
    <w:rsid w:val="003468F2"/>
    <w:rsid w:val="00351670"/>
    <w:rsid w:val="00353B3F"/>
    <w:rsid w:val="00361DBD"/>
    <w:rsid w:val="00381E0B"/>
    <w:rsid w:val="00385EB0"/>
    <w:rsid w:val="00386869"/>
    <w:rsid w:val="003944E7"/>
    <w:rsid w:val="00394BC8"/>
    <w:rsid w:val="00395229"/>
    <w:rsid w:val="003A0A38"/>
    <w:rsid w:val="003A215D"/>
    <w:rsid w:val="003A2D33"/>
    <w:rsid w:val="003A3F0E"/>
    <w:rsid w:val="003C1664"/>
    <w:rsid w:val="003C5F9F"/>
    <w:rsid w:val="003C7DCE"/>
    <w:rsid w:val="003E1113"/>
    <w:rsid w:val="003E2A6C"/>
    <w:rsid w:val="003E6A6F"/>
    <w:rsid w:val="003E72ED"/>
    <w:rsid w:val="003F25A4"/>
    <w:rsid w:val="00401682"/>
    <w:rsid w:val="00402040"/>
    <w:rsid w:val="00404C57"/>
    <w:rsid w:val="00407B73"/>
    <w:rsid w:val="004144DA"/>
    <w:rsid w:val="004204F9"/>
    <w:rsid w:val="00427707"/>
    <w:rsid w:val="0043709D"/>
    <w:rsid w:val="00444FDA"/>
    <w:rsid w:val="0045386F"/>
    <w:rsid w:val="00453D42"/>
    <w:rsid w:val="0045762D"/>
    <w:rsid w:val="0046771C"/>
    <w:rsid w:val="00467BD3"/>
    <w:rsid w:val="00472EE6"/>
    <w:rsid w:val="00477512"/>
    <w:rsid w:val="004821A4"/>
    <w:rsid w:val="00484DCB"/>
    <w:rsid w:val="004A2510"/>
    <w:rsid w:val="004A3E33"/>
    <w:rsid w:val="004A54C6"/>
    <w:rsid w:val="004A6311"/>
    <w:rsid w:val="004B2906"/>
    <w:rsid w:val="004B3913"/>
    <w:rsid w:val="004B61D4"/>
    <w:rsid w:val="004C0471"/>
    <w:rsid w:val="004C2F13"/>
    <w:rsid w:val="004C549B"/>
    <w:rsid w:val="004D3124"/>
    <w:rsid w:val="004D71CB"/>
    <w:rsid w:val="004F12F1"/>
    <w:rsid w:val="004F1648"/>
    <w:rsid w:val="004F1BFC"/>
    <w:rsid w:val="004F47D4"/>
    <w:rsid w:val="0050187A"/>
    <w:rsid w:val="00503057"/>
    <w:rsid w:val="00506CDB"/>
    <w:rsid w:val="00507DB9"/>
    <w:rsid w:val="005110B2"/>
    <w:rsid w:val="00522A5B"/>
    <w:rsid w:val="0054254F"/>
    <w:rsid w:val="0054293A"/>
    <w:rsid w:val="0054363C"/>
    <w:rsid w:val="005454DB"/>
    <w:rsid w:val="00557B71"/>
    <w:rsid w:val="00560E1A"/>
    <w:rsid w:val="00561919"/>
    <w:rsid w:val="00571905"/>
    <w:rsid w:val="00571A90"/>
    <w:rsid w:val="00572670"/>
    <w:rsid w:val="00585D73"/>
    <w:rsid w:val="005921C2"/>
    <w:rsid w:val="00594B4C"/>
    <w:rsid w:val="005A275B"/>
    <w:rsid w:val="005A2EA4"/>
    <w:rsid w:val="005A77AF"/>
    <w:rsid w:val="005B3EAC"/>
    <w:rsid w:val="005B5C35"/>
    <w:rsid w:val="005B6948"/>
    <w:rsid w:val="005C56CD"/>
    <w:rsid w:val="005D1063"/>
    <w:rsid w:val="005D3F40"/>
    <w:rsid w:val="005E1DFF"/>
    <w:rsid w:val="005E448C"/>
    <w:rsid w:val="005F4A0E"/>
    <w:rsid w:val="00600163"/>
    <w:rsid w:val="00603E54"/>
    <w:rsid w:val="00614996"/>
    <w:rsid w:val="0061505A"/>
    <w:rsid w:val="006151D3"/>
    <w:rsid w:val="0061779F"/>
    <w:rsid w:val="00622FC1"/>
    <w:rsid w:val="00627A48"/>
    <w:rsid w:val="0064115C"/>
    <w:rsid w:val="00642F40"/>
    <w:rsid w:val="006444BE"/>
    <w:rsid w:val="00644F96"/>
    <w:rsid w:val="00651048"/>
    <w:rsid w:val="00652EC9"/>
    <w:rsid w:val="00653211"/>
    <w:rsid w:val="00657A5A"/>
    <w:rsid w:val="00663AE2"/>
    <w:rsid w:val="006643FA"/>
    <w:rsid w:val="0066613F"/>
    <w:rsid w:val="006666B0"/>
    <w:rsid w:val="00672329"/>
    <w:rsid w:val="006758CD"/>
    <w:rsid w:val="00677D22"/>
    <w:rsid w:val="00686493"/>
    <w:rsid w:val="00687378"/>
    <w:rsid w:val="006A1C3D"/>
    <w:rsid w:val="006A2E4C"/>
    <w:rsid w:val="006B01BE"/>
    <w:rsid w:val="006B3320"/>
    <w:rsid w:val="006C171E"/>
    <w:rsid w:val="006C6323"/>
    <w:rsid w:val="006C7695"/>
    <w:rsid w:val="006D321A"/>
    <w:rsid w:val="006D5B0D"/>
    <w:rsid w:val="00710C85"/>
    <w:rsid w:val="007116A9"/>
    <w:rsid w:val="007172DF"/>
    <w:rsid w:val="00726D58"/>
    <w:rsid w:val="00731C4C"/>
    <w:rsid w:val="00736727"/>
    <w:rsid w:val="0074084F"/>
    <w:rsid w:val="007612B7"/>
    <w:rsid w:val="007659E1"/>
    <w:rsid w:val="00773456"/>
    <w:rsid w:val="007758D1"/>
    <w:rsid w:val="007858B4"/>
    <w:rsid w:val="007876A4"/>
    <w:rsid w:val="0078785D"/>
    <w:rsid w:val="00787C86"/>
    <w:rsid w:val="007903B9"/>
    <w:rsid w:val="00791ABB"/>
    <w:rsid w:val="00794762"/>
    <w:rsid w:val="00796C8C"/>
    <w:rsid w:val="007A6870"/>
    <w:rsid w:val="007A7662"/>
    <w:rsid w:val="007B314A"/>
    <w:rsid w:val="007C64E4"/>
    <w:rsid w:val="007D6AA3"/>
    <w:rsid w:val="007D7452"/>
    <w:rsid w:val="007E64FA"/>
    <w:rsid w:val="007F3FD3"/>
    <w:rsid w:val="007F4E11"/>
    <w:rsid w:val="00814135"/>
    <w:rsid w:val="008217E8"/>
    <w:rsid w:val="00822C26"/>
    <w:rsid w:val="00833927"/>
    <w:rsid w:val="0083599D"/>
    <w:rsid w:val="00836A65"/>
    <w:rsid w:val="00837B83"/>
    <w:rsid w:val="008422C6"/>
    <w:rsid w:val="00871089"/>
    <w:rsid w:val="008719AB"/>
    <w:rsid w:val="00872C1D"/>
    <w:rsid w:val="00876F4E"/>
    <w:rsid w:val="00882C97"/>
    <w:rsid w:val="00882D7B"/>
    <w:rsid w:val="008965C8"/>
    <w:rsid w:val="008971DA"/>
    <w:rsid w:val="008A0806"/>
    <w:rsid w:val="008B40A6"/>
    <w:rsid w:val="008C52DD"/>
    <w:rsid w:val="008C6159"/>
    <w:rsid w:val="008E74E1"/>
    <w:rsid w:val="008F0A0C"/>
    <w:rsid w:val="0090395A"/>
    <w:rsid w:val="00907224"/>
    <w:rsid w:val="00917B25"/>
    <w:rsid w:val="00921194"/>
    <w:rsid w:val="00926297"/>
    <w:rsid w:val="0092746C"/>
    <w:rsid w:val="009308C1"/>
    <w:rsid w:val="00930F85"/>
    <w:rsid w:val="0093169D"/>
    <w:rsid w:val="0093710A"/>
    <w:rsid w:val="009417C5"/>
    <w:rsid w:val="00942803"/>
    <w:rsid w:val="00947DD5"/>
    <w:rsid w:val="00947F74"/>
    <w:rsid w:val="00962B26"/>
    <w:rsid w:val="00976A04"/>
    <w:rsid w:val="00976B15"/>
    <w:rsid w:val="00991AA9"/>
    <w:rsid w:val="00994721"/>
    <w:rsid w:val="009B2019"/>
    <w:rsid w:val="009C0A28"/>
    <w:rsid w:val="009C22D1"/>
    <w:rsid w:val="009C2F4C"/>
    <w:rsid w:val="009C63FD"/>
    <w:rsid w:val="009C6FE8"/>
    <w:rsid w:val="009E02AA"/>
    <w:rsid w:val="009E24B8"/>
    <w:rsid w:val="009E58FA"/>
    <w:rsid w:val="009F7A73"/>
    <w:rsid w:val="00A00057"/>
    <w:rsid w:val="00A03372"/>
    <w:rsid w:val="00A129EB"/>
    <w:rsid w:val="00A17321"/>
    <w:rsid w:val="00A21BCA"/>
    <w:rsid w:val="00A23323"/>
    <w:rsid w:val="00A24F3C"/>
    <w:rsid w:val="00A37F75"/>
    <w:rsid w:val="00A4039C"/>
    <w:rsid w:val="00A47543"/>
    <w:rsid w:val="00A52A5F"/>
    <w:rsid w:val="00A52A86"/>
    <w:rsid w:val="00A53BC4"/>
    <w:rsid w:val="00A5538C"/>
    <w:rsid w:val="00A616BC"/>
    <w:rsid w:val="00A653B0"/>
    <w:rsid w:val="00A86131"/>
    <w:rsid w:val="00A87BAF"/>
    <w:rsid w:val="00AA0130"/>
    <w:rsid w:val="00AA02D4"/>
    <w:rsid w:val="00AA4503"/>
    <w:rsid w:val="00AA794B"/>
    <w:rsid w:val="00AB0758"/>
    <w:rsid w:val="00AB3B71"/>
    <w:rsid w:val="00AC0E47"/>
    <w:rsid w:val="00AC2FEA"/>
    <w:rsid w:val="00AC62D9"/>
    <w:rsid w:val="00AD3406"/>
    <w:rsid w:val="00AD3927"/>
    <w:rsid w:val="00AD63F3"/>
    <w:rsid w:val="00AD7502"/>
    <w:rsid w:val="00AE0566"/>
    <w:rsid w:val="00B03D91"/>
    <w:rsid w:val="00B17BDF"/>
    <w:rsid w:val="00B24FD8"/>
    <w:rsid w:val="00B27A0B"/>
    <w:rsid w:val="00B3617C"/>
    <w:rsid w:val="00B40B57"/>
    <w:rsid w:val="00B42717"/>
    <w:rsid w:val="00B50420"/>
    <w:rsid w:val="00B5467C"/>
    <w:rsid w:val="00B55566"/>
    <w:rsid w:val="00B65C97"/>
    <w:rsid w:val="00B661A8"/>
    <w:rsid w:val="00B716B9"/>
    <w:rsid w:val="00B72EBB"/>
    <w:rsid w:val="00B74B03"/>
    <w:rsid w:val="00B76943"/>
    <w:rsid w:val="00B835BD"/>
    <w:rsid w:val="00B90B7B"/>
    <w:rsid w:val="00B925A9"/>
    <w:rsid w:val="00BB11D1"/>
    <w:rsid w:val="00BC6C73"/>
    <w:rsid w:val="00BD0AC3"/>
    <w:rsid w:val="00BD4364"/>
    <w:rsid w:val="00BE2530"/>
    <w:rsid w:val="00BE7F76"/>
    <w:rsid w:val="00BF171F"/>
    <w:rsid w:val="00BF65AE"/>
    <w:rsid w:val="00BF6E5F"/>
    <w:rsid w:val="00C01F9F"/>
    <w:rsid w:val="00C0479D"/>
    <w:rsid w:val="00C05C99"/>
    <w:rsid w:val="00C10075"/>
    <w:rsid w:val="00C108D1"/>
    <w:rsid w:val="00C11B30"/>
    <w:rsid w:val="00C12791"/>
    <w:rsid w:val="00C13BB0"/>
    <w:rsid w:val="00C1450B"/>
    <w:rsid w:val="00C14A38"/>
    <w:rsid w:val="00C23428"/>
    <w:rsid w:val="00C24481"/>
    <w:rsid w:val="00C2507E"/>
    <w:rsid w:val="00C27323"/>
    <w:rsid w:val="00C332C8"/>
    <w:rsid w:val="00C37BBD"/>
    <w:rsid w:val="00C57FE7"/>
    <w:rsid w:val="00C71366"/>
    <w:rsid w:val="00C7283E"/>
    <w:rsid w:val="00C76B25"/>
    <w:rsid w:val="00C85234"/>
    <w:rsid w:val="00C86B02"/>
    <w:rsid w:val="00C91F1E"/>
    <w:rsid w:val="00CA5DEB"/>
    <w:rsid w:val="00CA7793"/>
    <w:rsid w:val="00CB31E1"/>
    <w:rsid w:val="00CB3C66"/>
    <w:rsid w:val="00CC2864"/>
    <w:rsid w:val="00CC3225"/>
    <w:rsid w:val="00CC37D2"/>
    <w:rsid w:val="00CC5FEB"/>
    <w:rsid w:val="00CC72CB"/>
    <w:rsid w:val="00CC7C99"/>
    <w:rsid w:val="00CD13BE"/>
    <w:rsid w:val="00CD65EA"/>
    <w:rsid w:val="00CE0123"/>
    <w:rsid w:val="00CE4A45"/>
    <w:rsid w:val="00CF50C8"/>
    <w:rsid w:val="00D0349E"/>
    <w:rsid w:val="00D1377B"/>
    <w:rsid w:val="00D15417"/>
    <w:rsid w:val="00D25479"/>
    <w:rsid w:val="00D36D92"/>
    <w:rsid w:val="00D37A3D"/>
    <w:rsid w:val="00D37D77"/>
    <w:rsid w:val="00D40D30"/>
    <w:rsid w:val="00D40EAD"/>
    <w:rsid w:val="00D455E7"/>
    <w:rsid w:val="00D477E3"/>
    <w:rsid w:val="00D5005C"/>
    <w:rsid w:val="00D548F1"/>
    <w:rsid w:val="00D574E7"/>
    <w:rsid w:val="00D60F27"/>
    <w:rsid w:val="00D622CA"/>
    <w:rsid w:val="00D73322"/>
    <w:rsid w:val="00D746F0"/>
    <w:rsid w:val="00D813C2"/>
    <w:rsid w:val="00D83941"/>
    <w:rsid w:val="00D857EF"/>
    <w:rsid w:val="00DA2E5C"/>
    <w:rsid w:val="00DA309D"/>
    <w:rsid w:val="00DB167F"/>
    <w:rsid w:val="00DB2C58"/>
    <w:rsid w:val="00DB5962"/>
    <w:rsid w:val="00DB6165"/>
    <w:rsid w:val="00DC0808"/>
    <w:rsid w:val="00DC3DEC"/>
    <w:rsid w:val="00DD17D1"/>
    <w:rsid w:val="00DD3412"/>
    <w:rsid w:val="00DD6DBB"/>
    <w:rsid w:val="00DD7969"/>
    <w:rsid w:val="00DD7A78"/>
    <w:rsid w:val="00DF70D5"/>
    <w:rsid w:val="00E06528"/>
    <w:rsid w:val="00E06A9F"/>
    <w:rsid w:val="00E10D37"/>
    <w:rsid w:val="00E276A9"/>
    <w:rsid w:val="00E303B1"/>
    <w:rsid w:val="00E30AA1"/>
    <w:rsid w:val="00E30C6A"/>
    <w:rsid w:val="00E35BAD"/>
    <w:rsid w:val="00E367D0"/>
    <w:rsid w:val="00E36FEF"/>
    <w:rsid w:val="00E45F05"/>
    <w:rsid w:val="00E47A7F"/>
    <w:rsid w:val="00E529C7"/>
    <w:rsid w:val="00E54B00"/>
    <w:rsid w:val="00E54F5C"/>
    <w:rsid w:val="00E62E98"/>
    <w:rsid w:val="00E63869"/>
    <w:rsid w:val="00E64715"/>
    <w:rsid w:val="00E770D7"/>
    <w:rsid w:val="00E90711"/>
    <w:rsid w:val="00E92CC3"/>
    <w:rsid w:val="00EA1890"/>
    <w:rsid w:val="00EA439B"/>
    <w:rsid w:val="00EB0BD5"/>
    <w:rsid w:val="00EB14C7"/>
    <w:rsid w:val="00EB69E8"/>
    <w:rsid w:val="00ED72E4"/>
    <w:rsid w:val="00EE2DB5"/>
    <w:rsid w:val="00EE62EA"/>
    <w:rsid w:val="00EE6448"/>
    <w:rsid w:val="00EF36E6"/>
    <w:rsid w:val="00F0084F"/>
    <w:rsid w:val="00F04ADB"/>
    <w:rsid w:val="00F07623"/>
    <w:rsid w:val="00F21F33"/>
    <w:rsid w:val="00F25129"/>
    <w:rsid w:val="00F41B4B"/>
    <w:rsid w:val="00F576BB"/>
    <w:rsid w:val="00F63650"/>
    <w:rsid w:val="00F650DC"/>
    <w:rsid w:val="00F71560"/>
    <w:rsid w:val="00F717AE"/>
    <w:rsid w:val="00F71D21"/>
    <w:rsid w:val="00F76FE8"/>
    <w:rsid w:val="00F83FDA"/>
    <w:rsid w:val="00F90C39"/>
    <w:rsid w:val="00F91B41"/>
    <w:rsid w:val="00F91DBF"/>
    <w:rsid w:val="00F94F32"/>
    <w:rsid w:val="00F95EA6"/>
    <w:rsid w:val="00F975FD"/>
    <w:rsid w:val="00FA0969"/>
    <w:rsid w:val="00FA2E3B"/>
    <w:rsid w:val="00FA3255"/>
    <w:rsid w:val="00FA7DB2"/>
    <w:rsid w:val="00FB1033"/>
    <w:rsid w:val="00FD0149"/>
    <w:rsid w:val="00FD76F7"/>
    <w:rsid w:val="00FE01E3"/>
    <w:rsid w:val="00FE24D5"/>
    <w:rsid w:val="00FE3F4E"/>
    <w:rsid w:val="00FE7A1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4F7A9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40A6"/>
  </w:style>
  <w:style w:type="paragraph" w:styleId="Heading2">
    <w:name w:val="heading 2"/>
    <w:basedOn w:val="Normal"/>
    <w:next w:val="Normal"/>
    <w:link w:val="Heading2Char"/>
    <w:uiPriority w:val="9"/>
    <w:unhideWhenUsed/>
    <w:qFormat/>
    <w:rsid w:val="00622FC1"/>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veryStyle2">
    <w:name w:val="Avery Style 2"/>
    <w:uiPriority w:val="99"/>
    <w:qFormat/>
    <w:rsid w:val="00395229"/>
    <w:pPr>
      <w:spacing w:before="43" w:after="43"/>
      <w:ind w:right="57"/>
    </w:pPr>
    <w:rPr>
      <w:rFonts w:ascii="Arial" w:eastAsia="Times New Roman" w:hAnsi="Arial" w:cs="Arial"/>
      <w:bCs/>
      <w:color w:val="000000"/>
      <w:szCs w:val="22"/>
      <w:lang w:eastAsia="en-US"/>
    </w:rPr>
  </w:style>
  <w:style w:type="paragraph" w:styleId="ListParagraph">
    <w:name w:val="List Paragraph"/>
    <w:basedOn w:val="Normal"/>
    <w:uiPriority w:val="34"/>
    <w:qFormat/>
    <w:rsid w:val="001156EB"/>
    <w:pPr>
      <w:ind w:left="720"/>
      <w:contextualSpacing/>
    </w:pPr>
  </w:style>
  <w:style w:type="paragraph" w:styleId="Footer">
    <w:name w:val="footer"/>
    <w:basedOn w:val="Normal"/>
    <w:link w:val="FooterChar"/>
    <w:uiPriority w:val="99"/>
    <w:unhideWhenUsed/>
    <w:rsid w:val="00653211"/>
    <w:pPr>
      <w:tabs>
        <w:tab w:val="center" w:pos="4320"/>
        <w:tab w:val="right" w:pos="8640"/>
      </w:tabs>
      <w:spacing w:after="0"/>
    </w:pPr>
  </w:style>
  <w:style w:type="character" w:customStyle="1" w:styleId="FooterChar">
    <w:name w:val="Footer Char"/>
    <w:basedOn w:val="DefaultParagraphFont"/>
    <w:link w:val="Footer"/>
    <w:uiPriority w:val="99"/>
    <w:rsid w:val="00653211"/>
  </w:style>
  <w:style w:type="character" w:styleId="PageNumber">
    <w:name w:val="page number"/>
    <w:basedOn w:val="DefaultParagraphFont"/>
    <w:uiPriority w:val="99"/>
    <w:semiHidden/>
    <w:unhideWhenUsed/>
    <w:rsid w:val="00653211"/>
  </w:style>
  <w:style w:type="paragraph" w:styleId="Title">
    <w:name w:val="Title"/>
    <w:basedOn w:val="Normal"/>
    <w:next w:val="Normal"/>
    <w:link w:val="TitleChar"/>
    <w:rsid w:val="00A23323"/>
    <w:pPr>
      <w:keepNext/>
      <w:widowControl w:val="0"/>
      <w:suppressAutoHyphens/>
      <w:spacing w:before="240" w:after="120"/>
      <w:jc w:val="center"/>
    </w:pPr>
    <w:rPr>
      <w:rFonts w:ascii="Liberation Sans" w:eastAsia="Microsoft YaHei" w:hAnsi="Liberation Sans" w:cs="Mangal"/>
      <w:b/>
      <w:bCs/>
      <w:sz w:val="56"/>
      <w:szCs w:val="56"/>
      <w:lang w:eastAsia="zh-CN" w:bidi="hi-IN"/>
    </w:rPr>
  </w:style>
  <w:style w:type="character" w:customStyle="1" w:styleId="TitleChar">
    <w:name w:val="Title Char"/>
    <w:basedOn w:val="DefaultParagraphFont"/>
    <w:link w:val="Title"/>
    <w:rsid w:val="00A23323"/>
    <w:rPr>
      <w:rFonts w:ascii="Liberation Sans" w:eastAsia="Microsoft YaHei" w:hAnsi="Liberation Sans" w:cs="Mangal"/>
      <w:b/>
      <w:bCs/>
      <w:sz w:val="56"/>
      <w:szCs w:val="56"/>
      <w:lang w:eastAsia="zh-CN" w:bidi="hi-IN"/>
    </w:rPr>
  </w:style>
  <w:style w:type="table" w:styleId="TableGrid">
    <w:name w:val="Table Grid"/>
    <w:basedOn w:val="TableNormal"/>
    <w:uiPriority w:val="59"/>
    <w:rsid w:val="00A23323"/>
    <w:pPr>
      <w:spacing w:after="0"/>
    </w:pPr>
    <w:rPr>
      <w:rFonts w:asciiTheme="minorHAnsi" w:hAnsi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23323"/>
    <w:rPr>
      <w:color w:val="0000FF" w:themeColor="hyperlink"/>
      <w:u w:val="single"/>
    </w:rPr>
  </w:style>
  <w:style w:type="paragraph" w:styleId="BalloonText">
    <w:name w:val="Balloon Text"/>
    <w:basedOn w:val="Normal"/>
    <w:link w:val="BalloonTextChar"/>
    <w:uiPriority w:val="99"/>
    <w:semiHidden/>
    <w:unhideWhenUsed/>
    <w:rsid w:val="00243AAC"/>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3AAC"/>
    <w:rPr>
      <w:rFonts w:ascii="Lucida Grande" w:hAnsi="Lucida Grande" w:cs="Lucida Grande"/>
      <w:sz w:val="18"/>
      <w:szCs w:val="18"/>
    </w:rPr>
  </w:style>
  <w:style w:type="paragraph" w:styleId="Header">
    <w:name w:val="header"/>
    <w:basedOn w:val="Normal"/>
    <w:link w:val="HeaderChar"/>
    <w:uiPriority w:val="99"/>
    <w:unhideWhenUsed/>
    <w:rsid w:val="0024527D"/>
    <w:pPr>
      <w:tabs>
        <w:tab w:val="center" w:pos="4320"/>
        <w:tab w:val="right" w:pos="8640"/>
      </w:tabs>
      <w:spacing w:after="0"/>
    </w:pPr>
  </w:style>
  <w:style w:type="character" w:customStyle="1" w:styleId="HeaderChar">
    <w:name w:val="Header Char"/>
    <w:basedOn w:val="DefaultParagraphFont"/>
    <w:link w:val="Header"/>
    <w:uiPriority w:val="99"/>
    <w:rsid w:val="0024527D"/>
  </w:style>
  <w:style w:type="character" w:customStyle="1" w:styleId="Heading2Char">
    <w:name w:val="Heading 2 Char"/>
    <w:basedOn w:val="DefaultParagraphFont"/>
    <w:link w:val="Heading2"/>
    <w:uiPriority w:val="9"/>
    <w:rsid w:val="00622FC1"/>
    <w:rPr>
      <w:rFonts w:asciiTheme="majorHAnsi" w:eastAsiaTheme="majorEastAsia" w:hAnsiTheme="majorHAnsi" w:cstheme="majorBidi"/>
      <w:b/>
      <w:bCs/>
      <w:color w:val="4F81BD" w:themeColor="accent1"/>
      <w:sz w:val="26"/>
      <w:szCs w:val="26"/>
      <w:lang w:eastAsia="en-US"/>
    </w:rPr>
  </w:style>
  <w:style w:type="character" w:styleId="Emphasis">
    <w:name w:val="Emphasis"/>
    <w:basedOn w:val="DefaultParagraphFont"/>
    <w:uiPriority w:val="20"/>
    <w:qFormat/>
    <w:rsid w:val="00E276A9"/>
    <w:rPr>
      <w:i/>
      <w:iCs/>
    </w:rPr>
  </w:style>
  <w:style w:type="paragraph" w:styleId="FootnoteText">
    <w:name w:val="footnote text"/>
    <w:basedOn w:val="Normal"/>
    <w:link w:val="FootnoteTextChar"/>
    <w:uiPriority w:val="99"/>
    <w:unhideWhenUsed/>
    <w:rsid w:val="00F0084F"/>
    <w:pPr>
      <w:spacing w:after="0"/>
    </w:pPr>
  </w:style>
  <w:style w:type="character" w:customStyle="1" w:styleId="FootnoteTextChar">
    <w:name w:val="Footnote Text Char"/>
    <w:basedOn w:val="DefaultParagraphFont"/>
    <w:link w:val="FootnoteText"/>
    <w:uiPriority w:val="99"/>
    <w:rsid w:val="00F0084F"/>
  </w:style>
  <w:style w:type="character" w:styleId="FootnoteReference">
    <w:name w:val="footnote reference"/>
    <w:basedOn w:val="DefaultParagraphFont"/>
    <w:uiPriority w:val="99"/>
    <w:unhideWhenUsed/>
    <w:rsid w:val="00F0084F"/>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40A6"/>
  </w:style>
  <w:style w:type="paragraph" w:styleId="Heading2">
    <w:name w:val="heading 2"/>
    <w:basedOn w:val="Normal"/>
    <w:next w:val="Normal"/>
    <w:link w:val="Heading2Char"/>
    <w:uiPriority w:val="9"/>
    <w:unhideWhenUsed/>
    <w:qFormat/>
    <w:rsid w:val="00622FC1"/>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veryStyle2">
    <w:name w:val="Avery Style 2"/>
    <w:uiPriority w:val="99"/>
    <w:qFormat/>
    <w:rsid w:val="00395229"/>
    <w:pPr>
      <w:spacing w:before="43" w:after="43"/>
      <w:ind w:right="57"/>
    </w:pPr>
    <w:rPr>
      <w:rFonts w:ascii="Arial" w:eastAsia="Times New Roman" w:hAnsi="Arial" w:cs="Arial"/>
      <w:bCs/>
      <w:color w:val="000000"/>
      <w:szCs w:val="22"/>
      <w:lang w:eastAsia="en-US"/>
    </w:rPr>
  </w:style>
  <w:style w:type="paragraph" w:styleId="ListParagraph">
    <w:name w:val="List Paragraph"/>
    <w:basedOn w:val="Normal"/>
    <w:uiPriority w:val="34"/>
    <w:qFormat/>
    <w:rsid w:val="001156EB"/>
    <w:pPr>
      <w:ind w:left="720"/>
      <w:contextualSpacing/>
    </w:pPr>
  </w:style>
  <w:style w:type="paragraph" w:styleId="Footer">
    <w:name w:val="footer"/>
    <w:basedOn w:val="Normal"/>
    <w:link w:val="FooterChar"/>
    <w:uiPriority w:val="99"/>
    <w:unhideWhenUsed/>
    <w:rsid w:val="00653211"/>
    <w:pPr>
      <w:tabs>
        <w:tab w:val="center" w:pos="4320"/>
        <w:tab w:val="right" w:pos="8640"/>
      </w:tabs>
      <w:spacing w:after="0"/>
    </w:pPr>
  </w:style>
  <w:style w:type="character" w:customStyle="1" w:styleId="FooterChar">
    <w:name w:val="Footer Char"/>
    <w:basedOn w:val="DefaultParagraphFont"/>
    <w:link w:val="Footer"/>
    <w:uiPriority w:val="99"/>
    <w:rsid w:val="00653211"/>
  </w:style>
  <w:style w:type="character" w:styleId="PageNumber">
    <w:name w:val="page number"/>
    <w:basedOn w:val="DefaultParagraphFont"/>
    <w:uiPriority w:val="99"/>
    <w:semiHidden/>
    <w:unhideWhenUsed/>
    <w:rsid w:val="00653211"/>
  </w:style>
  <w:style w:type="paragraph" w:styleId="Title">
    <w:name w:val="Title"/>
    <w:basedOn w:val="Normal"/>
    <w:next w:val="Normal"/>
    <w:link w:val="TitleChar"/>
    <w:rsid w:val="00A23323"/>
    <w:pPr>
      <w:keepNext/>
      <w:widowControl w:val="0"/>
      <w:suppressAutoHyphens/>
      <w:spacing w:before="240" w:after="120"/>
      <w:jc w:val="center"/>
    </w:pPr>
    <w:rPr>
      <w:rFonts w:ascii="Liberation Sans" w:eastAsia="Microsoft YaHei" w:hAnsi="Liberation Sans" w:cs="Mangal"/>
      <w:b/>
      <w:bCs/>
      <w:sz w:val="56"/>
      <w:szCs w:val="56"/>
      <w:lang w:eastAsia="zh-CN" w:bidi="hi-IN"/>
    </w:rPr>
  </w:style>
  <w:style w:type="character" w:customStyle="1" w:styleId="TitleChar">
    <w:name w:val="Title Char"/>
    <w:basedOn w:val="DefaultParagraphFont"/>
    <w:link w:val="Title"/>
    <w:rsid w:val="00A23323"/>
    <w:rPr>
      <w:rFonts w:ascii="Liberation Sans" w:eastAsia="Microsoft YaHei" w:hAnsi="Liberation Sans" w:cs="Mangal"/>
      <w:b/>
      <w:bCs/>
      <w:sz w:val="56"/>
      <w:szCs w:val="56"/>
      <w:lang w:eastAsia="zh-CN" w:bidi="hi-IN"/>
    </w:rPr>
  </w:style>
  <w:style w:type="table" w:styleId="TableGrid">
    <w:name w:val="Table Grid"/>
    <w:basedOn w:val="TableNormal"/>
    <w:uiPriority w:val="59"/>
    <w:rsid w:val="00A23323"/>
    <w:pPr>
      <w:spacing w:after="0"/>
    </w:pPr>
    <w:rPr>
      <w:rFonts w:asciiTheme="minorHAnsi" w:hAnsi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23323"/>
    <w:rPr>
      <w:color w:val="0000FF" w:themeColor="hyperlink"/>
      <w:u w:val="single"/>
    </w:rPr>
  </w:style>
  <w:style w:type="paragraph" w:styleId="BalloonText">
    <w:name w:val="Balloon Text"/>
    <w:basedOn w:val="Normal"/>
    <w:link w:val="BalloonTextChar"/>
    <w:uiPriority w:val="99"/>
    <w:semiHidden/>
    <w:unhideWhenUsed/>
    <w:rsid w:val="00243AAC"/>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3AAC"/>
    <w:rPr>
      <w:rFonts w:ascii="Lucida Grande" w:hAnsi="Lucida Grande" w:cs="Lucida Grande"/>
      <w:sz w:val="18"/>
      <w:szCs w:val="18"/>
    </w:rPr>
  </w:style>
  <w:style w:type="paragraph" w:styleId="Header">
    <w:name w:val="header"/>
    <w:basedOn w:val="Normal"/>
    <w:link w:val="HeaderChar"/>
    <w:uiPriority w:val="99"/>
    <w:unhideWhenUsed/>
    <w:rsid w:val="0024527D"/>
    <w:pPr>
      <w:tabs>
        <w:tab w:val="center" w:pos="4320"/>
        <w:tab w:val="right" w:pos="8640"/>
      </w:tabs>
      <w:spacing w:after="0"/>
    </w:pPr>
  </w:style>
  <w:style w:type="character" w:customStyle="1" w:styleId="HeaderChar">
    <w:name w:val="Header Char"/>
    <w:basedOn w:val="DefaultParagraphFont"/>
    <w:link w:val="Header"/>
    <w:uiPriority w:val="99"/>
    <w:rsid w:val="0024527D"/>
  </w:style>
  <w:style w:type="character" w:customStyle="1" w:styleId="Heading2Char">
    <w:name w:val="Heading 2 Char"/>
    <w:basedOn w:val="DefaultParagraphFont"/>
    <w:link w:val="Heading2"/>
    <w:uiPriority w:val="9"/>
    <w:rsid w:val="00622FC1"/>
    <w:rPr>
      <w:rFonts w:asciiTheme="majorHAnsi" w:eastAsiaTheme="majorEastAsia" w:hAnsiTheme="majorHAnsi" w:cstheme="majorBidi"/>
      <w:b/>
      <w:bCs/>
      <w:color w:val="4F81BD" w:themeColor="accent1"/>
      <w:sz w:val="26"/>
      <w:szCs w:val="26"/>
      <w:lang w:eastAsia="en-US"/>
    </w:rPr>
  </w:style>
  <w:style w:type="character" w:styleId="Emphasis">
    <w:name w:val="Emphasis"/>
    <w:basedOn w:val="DefaultParagraphFont"/>
    <w:uiPriority w:val="20"/>
    <w:qFormat/>
    <w:rsid w:val="00E276A9"/>
    <w:rPr>
      <w:i/>
      <w:iCs/>
    </w:rPr>
  </w:style>
  <w:style w:type="paragraph" w:styleId="FootnoteText">
    <w:name w:val="footnote text"/>
    <w:basedOn w:val="Normal"/>
    <w:link w:val="FootnoteTextChar"/>
    <w:uiPriority w:val="99"/>
    <w:unhideWhenUsed/>
    <w:rsid w:val="00F0084F"/>
    <w:pPr>
      <w:spacing w:after="0"/>
    </w:pPr>
  </w:style>
  <w:style w:type="character" w:customStyle="1" w:styleId="FootnoteTextChar">
    <w:name w:val="Footnote Text Char"/>
    <w:basedOn w:val="DefaultParagraphFont"/>
    <w:link w:val="FootnoteText"/>
    <w:uiPriority w:val="99"/>
    <w:rsid w:val="00F0084F"/>
  </w:style>
  <w:style w:type="character" w:styleId="FootnoteReference">
    <w:name w:val="footnote reference"/>
    <w:basedOn w:val="DefaultParagraphFont"/>
    <w:uiPriority w:val="99"/>
    <w:unhideWhenUsed/>
    <w:rsid w:val="00F0084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6101976">
      <w:bodyDiv w:val="1"/>
      <w:marLeft w:val="0"/>
      <w:marRight w:val="0"/>
      <w:marTop w:val="0"/>
      <w:marBottom w:val="0"/>
      <w:divBdr>
        <w:top w:val="none" w:sz="0" w:space="0" w:color="auto"/>
        <w:left w:val="none" w:sz="0" w:space="0" w:color="auto"/>
        <w:bottom w:val="none" w:sz="0" w:space="0" w:color="auto"/>
        <w:right w:val="none" w:sz="0" w:space="0" w:color="auto"/>
      </w:divBdr>
      <w:divsChild>
        <w:div w:id="360984218">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4.jpeg"/><Relationship Id="rId21" Type="http://schemas.openxmlformats.org/officeDocument/2006/relationships/image" Target="media/image40.jpeg"/><Relationship Id="rId22" Type="http://schemas.openxmlformats.org/officeDocument/2006/relationships/image" Target="media/image5.jpeg"/><Relationship Id="rId23" Type="http://schemas.openxmlformats.org/officeDocument/2006/relationships/image" Target="media/image50.jpeg"/><Relationship Id="rId24" Type="http://schemas.openxmlformats.org/officeDocument/2006/relationships/image" Target="media/image6.jpeg"/><Relationship Id="rId25" Type="http://schemas.openxmlformats.org/officeDocument/2006/relationships/image" Target="media/image60.jpeg"/><Relationship Id="rId26" Type="http://schemas.openxmlformats.org/officeDocument/2006/relationships/image" Target="media/image7.jpeg"/><Relationship Id="rId27" Type="http://schemas.openxmlformats.org/officeDocument/2006/relationships/image" Target="media/image70.jpeg"/><Relationship Id="rId28" Type="http://schemas.openxmlformats.org/officeDocument/2006/relationships/header" Target="header6.xml"/><Relationship Id="rId29" Type="http://schemas.openxmlformats.org/officeDocument/2006/relationships/hyperlink" Target="http://neo.jpl.nasa.gov/risk/"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7.xml"/><Relationship Id="rId31" Type="http://schemas.openxmlformats.org/officeDocument/2006/relationships/header" Target="header8.xml"/><Relationship Id="rId32" Type="http://schemas.openxmlformats.org/officeDocument/2006/relationships/hyperlink" Target="http://neo.jpl.nasa.gov/nhats/" TargetMode="External"/><Relationship Id="rId9" Type="http://schemas.openxmlformats.org/officeDocument/2006/relationships/header" Target="head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8.jpeg"/><Relationship Id="rId34" Type="http://schemas.openxmlformats.org/officeDocument/2006/relationships/header" Target="header9.xml"/><Relationship Id="rId35" Type="http://schemas.openxmlformats.org/officeDocument/2006/relationships/header" Target="header10.xml"/><Relationship Id="rId36" Type="http://schemas.openxmlformats.org/officeDocument/2006/relationships/fontTable" Target="fontTable.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header" Target="header4.xml"/><Relationship Id="rId15" Type="http://schemas.openxmlformats.org/officeDocument/2006/relationships/header" Target="header5.xml"/><Relationship Id="rId16" Type="http://schemas.openxmlformats.org/officeDocument/2006/relationships/image" Target="media/image2.jpeg"/><Relationship Id="rId17" Type="http://schemas.openxmlformats.org/officeDocument/2006/relationships/image" Target="media/image20.jpeg"/><Relationship Id="rId18" Type="http://schemas.openxmlformats.org/officeDocument/2006/relationships/image" Target="media/image3.jpeg"/><Relationship Id="rId19" Type="http://schemas.openxmlformats.org/officeDocument/2006/relationships/image" Target="media/image30.jpeg"/><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44</Pages>
  <Words>19120</Words>
  <Characters>108986</Characters>
  <Application>Microsoft Macintosh Word</Application>
  <DocSecurity>0</DocSecurity>
  <Lines>908</Lines>
  <Paragraphs>255</Paragraphs>
  <ScaleCrop>false</ScaleCrop>
  <Company>The Johns Hopkins Applied Physics Laboratory</Company>
  <LinksUpToDate>false</LinksUpToDate>
  <CharactersWithSpaces>127851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L. Chabot</dc:creator>
  <cp:keywords/>
  <dc:description/>
  <cp:lastModifiedBy>Nancy L. Chabot</cp:lastModifiedBy>
  <cp:revision>14</cp:revision>
  <cp:lastPrinted>2016-03-02T18:29:00Z</cp:lastPrinted>
  <dcterms:created xsi:type="dcterms:W3CDTF">2016-03-03T17:56:00Z</dcterms:created>
  <dcterms:modified xsi:type="dcterms:W3CDTF">2016-03-04T00:09:00Z</dcterms:modified>
</cp:coreProperties>
</file>